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47376" w14:textId="737D7FA1" w:rsidR="00002990" w:rsidRPr="003072C6" w:rsidRDefault="00002990" w:rsidP="00A55989">
      <w:pPr>
        <w:pStyle w:val="DHHSbodynospace"/>
      </w:pPr>
    </w:p>
    <w:p w14:paraId="0A3DB8EB" w14:textId="77777777" w:rsidR="002511F4" w:rsidRPr="00EF177B" w:rsidRDefault="002511F4" w:rsidP="00256E7C">
      <w:pPr>
        <w:pStyle w:val="DHHSbody"/>
        <w:rPr>
          <w:rFonts w:ascii="Apple Chancery" w:hAnsi="Apple Chancery" w:cs="Apple Chancery"/>
          <w:sz w:val="40"/>
          <w:szCs w:val="40"/>
        </w:rPr>
      </w:pPr>
      <w:r w:rsidRPr="00EF177B">
        <w:rPr>
          <w:rFonts w:ascii="Apple Chancery" w:hAnsi="Apple Chancery" w:cs="Apple Chancery" w:hint="cs"/>
          <w:sz w:val="40"/>
          <w:szCs w:val="40"/>
        </w:rPr>
        <w:t xml:space="preserve">Norman Beischer Early-Mid Career </w:t>
      </w:r>
    </w:p>
    <w:p w14:paraId="0B63E2AC" w14:textId="0143A84A" w:rsidR="0069374A" w:rsidRDefault="002511F4" w:rsidP="004A5AD2">
      <w:pPr>
        <w:pStyle w:val="DHHSbody"/>
        <w:ind w:left="0" w:hanging="5"/>
        <w:rPr>
          <w:rFonts w:ascii="Apple Chancery" w:hAnsi="Apple Chancery" w:cs="Apple Chancery"/>
          <w:sz w:val="40"/>
          <w:szCs w:val="40"/>
        </w:rPr>
      </w:pPr>
      <w:r w:rsidRPr="00EF177B">
        <w:rPr>
          <w:rFonts w:ascii="Apple Chancery" w:hAnsi="Apple Chancery" w:cs="Apple Chancery" w:hint="cs"/>
          <w:sz w:val="40"/>
          <w:szCs w:val="40"/>
        </w:rPr>
        <w:t>Clinical Research Fellowship</w:t>
      </w:r>
      <w:r w:rsidR="004A5AD2">
        <w:rPr>
          <w:rFonts w:ascii="Apple Chancery" w:hAnsi="Apple Chancery" w:cs="Apple Chancery"/>
          <w:sz w:val="40"/>
          <w:szCs w:val="40"/>
        </w:rPr>
        <w:t xml:space="preserve"> for Obstetrician</w:t>
      </w:r>
      <w:r w:rsidR="00D24D4C">
        <w:rPr>
          <w:rFonts w:ascii="Apple Chancery" w:hAnsi="Apple Chancery" w:cs="Apple Chancery"/>
          <w:sz w:val="40"/>
          <w:szCs w:val="40"/>
        </w:rPr>
        <w:t>s, Neonatologists or</w:t>
      </w:r>
      <w:r w:rsidR="004A5AD2">
        <w:rPr>
          <w:rFonts w:ascii="Apple Chancery" w:hAnsi="Apple Chancery" w:cs="Apple Chancery"/>
          <w:sz w:val="40"/>
          <w:szCs w:val="40"/>
        </w:rPr>
        <w:t xml:space="preserve"> Gynaecologists</w:t>
      </w:r>
    </w:p>
    <w:p w14:paraId="431A224D" w14:textId="77777777" w:rsidR="00EF177B" w:rsidRDefault="00EF177B" w:rsidP="00256E7C">
      <w:pPr>
        <w:pStyle w:val="DHHSbody"/>
        <w:rPr>
          <w:rFonts w:ascii="Apple Chancery" w:hAnsi="Apple Chancery" w:cs="Apple Chancery"/>
          <w:sz w:val="40"/>
          <w:szCs w:val="40"/>
        </w:rPr>
      </w:pPr>
    </w:p>
    <w:p w14:paraId="5CA2AD7A" w14:textId="7DF7F905" w:rsidR="00EF177B" w:rsidRDefault="00EF177B" w:rsidP="00256E7C">
      <w:pPr>
        <w:pStyle w:val="DHHSbody"/>
        <w:rPr>
          <w:rFonts w:ascii="Apple Chancery" w:hAnsi="Apple Chancery" w:cs="Apple Chancery"/>
          <w:sz w:val="40"/>
          <w:szCs w:val="40"/>
        </w:rPr>
      </w:pPr>
      <w:r>
        <w:rPr>
          <w:rFonts w:ascii="Apple Chancery" w:hAnsi="Apple Chancery" w:cs="Apple Chancery"/>
          <w:sz w:val="40"/>
          <w:szCs w:val="40"/>
        </w:rPr>
        <w:t>Guidelines for Applicants</w:t>
      </w:r>
    </w:p>
    <w:p w14:paraId="67E6026D" w14:textId="77777777" w:rsidR="00EF177B" w:rsidRDefault="00EF177B" w:rsidP="00256E7C">
      <w:pPr>
        <w:pStyle w:val="DHHSbody"/>
        <w:rPr>
          <w:rFonts w:ascii="Apple Chancery" w:hAnsi="Apple Chancery" w:cs="Apple Chancery"/>
          <w:sz w:val="40"/>
          <w:szCs w:val="40"/>
        </w:rPr>
      </w:pPr>
    </w:p>
    <w:p w14:paraId="2D192476" w14:textId="4FBB34B4" w:rsidR="00EF177B" w:rsidRDefault="00EF177B" w:rsidP="00256E7C">
      <w:pPr>
        <w:pStyle w:val="DHHSbody"/>
        <w:rPr>
          <w:rFonts w:ascii="Apple Chancery" w:hAnsi="Apple Chancery" w:cs="Apple Chancery"/>
          <w:sz w:val="40"/>
          <w:szCs w:val="40"/>
        </w:rPr>
      </w:pPr>
      <w:r>
        <w:rPr>
          <w:rFonts w:ascii="Apple Chancery" w:hAnsi="Apple Chancery" w:cs="Apple Chancery"/>
          <w:sz w:val="40"/>
          <w:szCs w:val="40"/>
        </w:rPr>
        <w:t>Applications close 5.00pm EST</w:t>
      </w:r>
    </w:p>
    <w:p w14:paraId="38988F38" w14:textId="76060061" w:rsidR="00EF177B" w:rsidRDefault="00D24D4C" w:rsidP="00256E7C">
      <w:pPr>
        <w:pStyle w:val="DHHSbody"/>
        <w:rPr>
          <w:rFonts w:ascii="Apple Chancery" w:hAnsi="Apple Chancery" w:cs="Apple Chancery"/>
          <w:sz w:val="40"/>
          <w:szCs w:val="40"/>
        </w:rPr>
      </w:pPr>
      <w:r>
        <w:rPr>
          <w:rFonts w:ascii="Apple Chancery" w:hAnsi="Apple Chancery" w:cs="Apple Chancery"/>
          <w:sz w:val="40"/>
          <w:szCs w:val="40"/>
        </w:rPr>
        <w:t>Friday 25 October</w:t>
      </w:r>
      <w:r w:rsidR="00BF5B25">
        <w:rPr>
          <w:rFonts w:ascii="Apple Chancery" w:hAnsi="Apple Chancery" w:cs="Apple Chancery"/>
          <w:sz w:val="40"/>
          <w:szCs w:val="40"/>
        </w:rPr>
        <w:t xml:space="preserve"> 2019</w:t>
      </w:r>
    </w:p>
    <w:p w14:paraId="5BE1C3AB" w14:textId="7C01A30B" w:rsidR="00EF177B" w:rsidRDefault="00EF177B" w:rsidP="00256E7C">
      <w:pPr>
        <w:pStyle w:val="DHHSbody"/>
        <w:rPr>
          <w:rFonts w:ascii="Apple Chancery" w:hAnsi="Apple Chancery" w:cs="Apple Chancery"/>
          <w:sz w:val="40"/>
          <w:szCs w:val="40"/>
        </w:rPr>
      </w:pPr>
      <w:r>
        <w:rPr>
          <w:rFonts w:ascii="Apple Chancery" w:hAnsi="Apple Chancery" w:cs="Apple Chancery"/>
          <w:sz w:val="40"/>
          <w:szCs w:val="40"/>
        </w:rPr>
        <w:t>For Fellowships to be awarded in 2020</w:t>
      </w:r>
    </w:p>
    <w:p w14:paraId="65D8E97C" w14:textId="77777777" w:rsidR="00EF177B" w:rsidRDefault="00EF177B" w:rsidP="00256E7C">
      <w:pPr>
        <w:pStyle w:val="DHHSbody"/>
        <w:rPr>
          <w:rFonts w:ascii="Apple Chancery" w:hAnsi="Apple Chancery" w:cs="Apple Chancery"/>
          <w:sz w:val="40"/>
          <w:szCs w:val="40"/>
        </w:rPr>
      </w:pPr>
    </w:p>
    <w:p w14:paraId="159496DC" w14:textId="77777777" w:rsidR="00EF177B" w:rsidRDefault="00EF177B" w:rsidP="00256E7C">
      <w:pPr>
        <w:pStyle w:val="DHHSbody"/>
        <w:rPr>
          <w:rFonts w:ascii="Apple Chancery" w:hAnsi="Apple Chancery" w:cs="Apple Chancery"/>
          <w:sz w:val="40"/>
          <w:szCs w:val="40"/>
        </w:rPr>
      </w:pPr>
    </w:p>
    <w:p w14:paraId="7DE38029" w14:textId="4E4C522B" w:rsidR="00EF177B" w:rsidRPr="00EF177B" w:rsidRDefault="00EF177B" w:rsidP="00EF177B">
      <w:pPr>
        <w:rPr>
          <w:rFonts w:ascii="Times New Roman" w:hAnsi="Times New Roman"/>
          <w:sz w:val="24"/>
          <w:szCs w:val="24"/>
        </w:rPr>
      </w:pPr>
      <w:r w:rsidRPr="00EF177B">
        <w:rPr>
          <w:rFonts w:ascii="Times New Roman" w:hAnsi="Times New Roman"/>
          <w:sz w:val="24"/>
          <w:szCs w:val="24"/>
        </w:rPr>
        <w:fldChar w:fldCharType="begin"/>
      </w:r>
      <w:r w:rsidR="00851B98">
        <w:rPr>
          <w:rFonts w:ascii="Times New Roman" w:hAnsi="Times New Roman"/>
          <w:sz w:val="24"/>
          <w:szCs w:val="24"/>
        </w:rPr>
        <w:instrText xml:space="preserve"> INCLUDEPICTURE "C:\\var\\folders\\07\\3b7wf9cd0x57tvp04sh0b8940000gn\\T\\com.microsoft.Word\\WebArchiveCopyPasteTempFiles\\page1image9045872" \* MERGEFORMAT </w:instrText>
      </w:r>
      <w:r w:rsidRPr="00EF177B">
        <w:rPr>
          <w:rFonts w:ascii="Times New Roman" w:hAnsi="Times New Roman"/>
          <w:sz w:val="24"/>
          <w:szCs w:val="24"/>
        </w:rPr>
        <w:fldChar w:fldCharType="separate"/>
      </w:r>
      <w:r w:rsidRPr="00EF177B">
        <w:rPr>
          <w:rFonts w:ascii="Times New Roman" w:hAnsi="Times New Roman"/>
          <w:noProof/>
          <w:sz w:val="24"/>
          <w:szCs w:val="24"/>
        </w:rPr>
        <w:drawing>
          <wp:inline distT="0" distB="0" distL="0" distR="0" wp14:anchorId="63D50311" wp14:editId="21190420">
            <wp:extent cx="482600" cy="622300"/>
            <wp:effectExtent l="0" t="0" r="0" b="0"/>
            <wp:docPr id="2" name="Picture 2" descr="page1image904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90458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600" cy="622300"/>
                    </a:xfrm>
                    <a:prstGeom prst="rect">
                      <a:avLst/>
                    </a:prstGeom>
                    <a:noFill/>
                    <a:ln>
                      <a:noFill/>
                    </a:ln>
                  </pic:spPr>
                </pic:pic>
              </a:graphicData>
            </a:graphic>
          </wp:inline>
        </w:drawing>
      </w:r>
      <w:r w:rsidRPr="00EF177B">
        <w:rPr>
          <w:rFonts w:ascii="Times New Roman" w:hAnsi="Times New Roman"/>
          <w:sz w:val="24"/>
          <w:szCs w:val="24"/>
        </w:rPr>
        <w:fldChar w:fldCharType="end"/>
      </w:r>
    </w:p>
    <w:tbl>
      <w:tblPr>
        <w:tblW w:w="0" w:type="auto"/>
        <w:tblCellMar>
          <w:top w:w="113" w:type="dxa"/>
          <w:left w:w="0" w:type="dxa"/>
          <w:bottom w:w="57" w:type="dxa"/>
          <w:right w:w="0" w:type="dxa"/>
        </w:tblCellMar>
        <w:tblLook w:val="0600" w:firstRow="0" w:lastRow="0" w:firstColumn="0" w:lastColumn="0" w:noHBand="1" w:noVBand="1"/>
      </w:tblPr>
      <w:tblGrid>
        <w:gridCol w:w="9298"/>
      </w:tblGrid>
      <w:tr w:rsidR="009906C7" w:rsidRPr="003072C6" w14:paraId="613B72F5" w14:textId="77777777" w:rsidTr="00785DB8">
        <w:tc>
          <w:tcPr>
            <w:tcW w:w="9298" w:type="dxa"/>
            <w:vAlign w:val="bottom"/>
          </w:tcPr>
          <w:p w14:paraId="34B9A18F" w14:textId="77777777" w:rsidR="00C57CA8" w:rsidRDefault="00EF177B" w:rsidP="00C57CA8">
            <w:pPr>
              <w:rPr>
                <w:rFonts w:ascii="OregonLDO" w:hAnsi="OregonLDO"/>
                <w:b/>
                <w:bCs/>
                <w:color w:val="C41EEF"/>
                <w:sz w:val="26"/>
                <w:szCs w:val="26"/>
              </w:rPr>
            </w:pPr>
            <w:r w:rsidRPr="00EF177B">
              <w:rPr>
                <w:rFonts w:ascii="OregonLDO" w:hAnsi="OregonLDO"/>
                <w:b/>
                <w:bCs/>
                <w:color w:val="C41EEF"/>
                <w:sz w:val="26"/>
                <w:szCs w:val="26"/>
              </w:rPr>
              <w:t xml:space="preserve">Norman Beischer Medical Research Foundation </w:t>
            </w:r>
          </w:p>
          <w:p w14:paraId="7B009AB1" w14:textId="2529193B" w:rsidR="00C57CA8" w:rsidRPr="00C57CA8" w:rsidRDefault="00EF177B" w:rsidP="00C57CA8">
            <w:pPr>
              <w:rPr>
                <w:rFonts w:ascii="MinionPro" w:hAnsi="MinionPro"/>
                <w:color w:val="6B00D1"/>
                <w:sz w:val="16"/>
                <w:szCs w:val="16"/>
              </w:rPr>
            </w:pPr>
            <w:r w:rsidRPr="00EF177B">
              <w:rPr>
                <w:rFonts w:ascii="OregonLDO" w:hAnsi="OregonLDO"/>
                <w:color w:val="6B00D1"/>
                <w:sz w:val="14"/>
                <w:szCs w:val="14"/>
              </w:rPr>
              <w:t xml:space="preserve">Level 1, </w:t>
            </w:r>
            <w:r w:rsidRPr="00EF177B">
              <w:rPr>
                <w:rFonts w:ascii="MinionPro" w:hAnsi="MinionPro"/>
                <w:color w:val="6B00D1"/>
                <w:sz w:val="14"/>
                <w:szCs w:val="14"/>
              </w:rPr>
              <w:t xml:space="preserve">459 Toorak Road, Toorak </w:t>
            </w:r>
            <w:r w:rsidRPr="00EF177B">
              <w:rPr>
                <w:rFonts w:ascii="OregonLDO" w:hAnsi="OregonLDO"/>
                <w:color w:val="6B00D1"/>
                <w:sz w:val="14"/>
                <w:szCs w:val="14"/>
              </w:rPr>
              <w:t>Victoria 3</w:t>
            </w:r>
            <w:r w:rsidRPr="00EF177B">
              <w:rPr>
                <w:rFonts w:ascii="MinionPro" w:hAnsi="MinionPro"/>
                <w:color w:val="6B00D1"/>
                <w:sz w:val="14"/>
                <w:szCs w:val="14"/>
              </w:rPr>
              <w:t>142</w:t>
            </w:r>
            <w:r w:rsidRPr="00EF177B">
              <w:rPr>
                <w:rFonts w:ascii="MinionPro" w:hAnsi="MinionPro"/>
                <w:color w:val="6B00D1"/>
                <w:sz w:val="14"/>
                <w:szCs w:val="14"/>
              </w:rPr>
              <w:br/>
            </w:r>
            <w:r w:rsidRPr="00EF177B">
              <w:rPr>
                <w:rFonts w:ascii="MinionPro" w:hAnsi="MinionPro"/>
                <w:color w:val="6B00D1"/>
                <w:sz w:val="16"/>
                <w:szCs w:val="16"/>
              </w:rPr>
              <w:t xml:space="preserve">ABN 26 005 864 282 </w:t>
            </w:r>
          </w:p>
        </w:tc>
      </w:tr>
    </w:tbl>
    <w:p w14:paraId="645765C3" w14:textId="6748A696" w:rsidR="00854067" w:rsidRDefault="007A2B14" w:rsidP="00854067">
      <w:pPr>
        <w:pStyle w:val="Heading1"/>
        <w:numPr>
          <w:ilvl w:val="0"/>
          <w:numId w:val="13"/>
        </w:numPr>
        <w:spacing w:before="240" w:after="120"/>
        <w:ind w:left="357" w:hanging="5"/>
      </w:pPr>
      <w:bookmarkStart w:id="0" w:name="_Toc508185577"/>
      <w:bookmarkStart w:id="1" w:name="_Toc6297849"/>
      <w:bookmarkStart w:id="2" w:name="_Toc13831984"/>
      <w:r>
        <w:rPr>
          <w:rFonts w:cs="Arial"/>
        </w:rPr>
        <w:lastRenderedPageBreak/>
        <w:t>Ba</w:t>
      </w:r>
      <w:r w:rsidR="00785DB8" w:rsidRPr="00854067">
        <w:rPr>
          <w:rFonts w:cs="Arial"/>
        </w:rPr>
        <w:t>ckground</w:t>
      </w:r>
      <w:bookmarkEnd w:id="0"/>
      <w:bookmarkEnd w:id="1"/>
      <w:bookmarkEnd w:id="2"/>
    </w:p>
    <w:p w14:paraId="6327E66A" w14:textId="21645A3C" w:rsidR="00854067" w:rsidRPr="00854067" w:rsidRDefault="00854067" w:rsidP="00A9488C">
      <w:pPr>
        <w:spacing w:line="240" w:lineRule="auto"/>
        <w:ind w:hanging="6"/>
        <w:jc w:val="both"/>
        <w:rPr>
          <w:rFonts w:ascii="Arial" w:hAnsi="Arial" w:cs="Arial"/>
          <w:sz w:val="22"/>
          <w:szCs w:val="22"/>
        </w:rPr>
      </w:pPr>
      <w:r w:rsidRPr="00854067">
        <w:rPr>
          <w:rFonts w:ascii="Arial" w:hAnsi="Arial" w:cs="Arial"/>
          <w:sz w:val="22"/>
          <w:szCs w:val="22"/>
        </w:rPr>
        <w:t>The Norman Beischer Medical Research Foundation supports and promotes improvements in the reproductive health of women and in the health of their babies and infants</w:t>
      </w:r>
      <w:r w:rsidR="00D24D4C">
        <w:rPr>
          <w:rFonts w:ascii="Arial" w:hAnsi="Arial" w:cs="Arial"/>
          <w:sz w:val="22"/>
          <w:szCs w:val="22"/>
        </w:rPr>
        <w:t xml:space="preserve"> in the areas of obstetrics, gynaecology and neonatology</w:t>
      </w:r>
      <w:r w:rsidRPr="00854067">
        <w:rPr>
          <w:rFonts w:ascii="Arial" w:hAnsi="Arial" w:cs="Arial"/>
          <w:sz w:val="22"/>
          <w:szCs w:val="22"/>
        </w:rPr>
        <w:t>.  It actively supports research into obstetrics</w:t>
      </w:r>
      <w:r w:rsidR="00D24D4C">
        <w:rPr>
          <w:rFonts w:ascii="Arial" w:hAnsi="Arial" w:cs="Arial"/>
          <w:sz w:val="22"/>
          <w:szCs w:val="22"/>
        </w:rPr>
        <w:t>, neonatology</w:t>
      </w:r>
      <w:r w:rsidRPr="00854067">
        <w:rPr>
          <w:rFonts w:ascii="Arial" w:hAnsi="Arial" w:cs="Arial"/>
          <w:sz w:val="22"/>
          <w:szCs w:val="22"/>
        </w:rPr>
        <w:t xml:space="preserve"> and gynaecology and the prevention, control and treatment of </w:t>
      </w:r>
      <w:r w:rsidR="0035724A">
        <w:rPr>
          <w:rFonts w:ascii="Arial" w:hAnsi="Arial" w:cs="Arial"/>
          <w:sz w:val="22"/>
          <w:szCs w:val="22"/>
        </w:rPr>
        <w:t xml:space="preserve">pregnancy complications, </w:t>
      </w:r>
      <w:r w:rsidRPr="00854067">
        <w:rPr>
          <w:rFonts w:ascii="Arial" w:hAnsi="Arial" w:cs="Arial"/>
          <w:sz w:val="22"/>
          <w:szCs w:val="22"/>
        </w:rPr>
        <w:t xml:space="preserve">gynaecological diseases and related problems.  We do this by funding clinically based scientific research by </w:t>
      </w:r>
      <w:r w:rsidR="0035724A">
        <w:rPr>
          <w:rFonts w:ascii="Arial" w:hAnsi="Arial" w:cs="Arial"/>
          <w:sz w:val="22"/>
          <w:szCs w:val="22"/>
        </w:rPr>
        <w:t xml:space="preserve">both </w:t>
      </w:r>
      <w:r w:rsidRPr="00854067">
        <w:rPr>
          <w:rFonts w:ascii="Arial" w:hAnsi="Arial" w:cs="Arial"/>
          <w:sz w:val="22"/>
          <w:szCs w:val="22"/>
        </w:rPr>
        <w:t>leading and emerging researchers</w:t>
      </w:r>
      <w:r w:rsidR="0035724A">
        <w:rPr>
          <w:rFonts w:ascii="Arial" w:hAnsi="Arial" w:cs="Arial"/>
          <w:sz w:val="22"/>
          <w:szCs w:val="22"/>
        </w:rPr>
        <w:t xml:space="preserve">. </w:t>
      </w:r>
      <w:r w:rsidR="00C821BE">
        <w:rPr>
          <w:rFonts w:ascii="Arial" w:hAnsi="Arial" w:cs="Arial"/>
          <w:sz w:val="22"/>
          <w:szCs w:val="22"/>
        </w:rPr>
        <w:t xml:space="preserve"> </w:t>
      </w:r>
      <w:r w:rsidR="0035724A">
        <w:rPr>
          <w:rFonts w:ascii="Arial" w:hAnsi="Arial" w:cs="Arial"/>
          <w:sz w:val="22"/>
          <w:szCs w:val="22"/>
        </w:rPr>
        <w:t>W</w:t>
      </w:r>
      <w:r w:rsidRPr="00854067">
        <w:rPr>
          <w:rFonts w:ascii="Arial" w:hAnsi="Arial" w:cs="Arial"/>
          <w:sz w:val="22"/>
          <w:szCs w:val="22"/>
        </w:rPr>
        <w:t>e use this research to educate and inform medical practice in Australia and elsewhere.</w:t>
      </w:r>
    </w:p>
    <w:p w14:paraId="0ACE65E7" w14:textId="65D6C756" w:rsidR="00785DB8" w:rsidRDefault="00177141" w:rsidP="00854067">
      <w:pPr>
        <w:pStyle w:val="Heading1"/>
        <w:numPr>
          <w:ilvl w:val="0"/>
          <w:numId w:val="13"/>
        </w:numPr>
        <w:spacing w:before="240" w:after="120"/>
        <w:ind w:left="357" w:hanging="5"/>
      </w:pPr>
      <w:bookmarkStart w:id="3" w:name="_Toc508185578"/>
      <w:bookmarkStart w:id="4" w:name="_Toc6297850"/>
      <w:bookmarkStart w:id="5" w:name="_Toc13831985"/>
      <w:r>
        <w:t xml:space="preserve"> </w:t>
      </w:r>
      <w:r w:rsidR="00785DB8" w:rsidRPr="00302C51">
        <w:t xml:space="preserve">Overview </w:t>
      </w:r>
      <w:r w:rsidR="00785DB8">
        <w:t xml:space="preserve">of </w:t>
      </w:r>
      <w:r w:rsidR="009B4A77">
        <w:t>the Beischer Foundation</w:t>
      </w:r>
      <w:bookmarkEnd w:id="3"/>
      <w:bookmarkEnd w:id="4"/>
      <w:bookmarkEnd w:id="5"/>
    </w:p>
    <w:p w14:paraId="55447F89" w14:textId="77777777" w:rsidR="00854067" w:rsidRDefault="00854067" w:rsidP="00A9488C">
      <w:pPr>
        <w:pStyle w:val="ListParagraph"/>
        <w:spacing w:before="0" w:after="100" w:afterAutospacing="1" w:line="240" w:lineRule="auto"/>
        <w:ind w:left="431" w:firstLine="0"/>
        <w:jc w:val="both"/>
        <w:rPr>
          <w:rFonts w:ascii="Arial" w:hAnsi="Arial" w:cs="Arial"/>
          <w:sz w:val="22"/>
          <w:szCs w:val="22"/>
        </w:rPr>
      </w:pPr>
      <w:r w:rsidRPr="00854067">
        <w:rPr>
          <w:rFonts w:ascii="Arial" w:hAnsi="Arial" w:cs="Arial"/>
          <w:sz w:val="22"/>
          <w:szCs w:val="22"/>
        </w:rPr>
        <w:t>The Mercy Maternity Hospital Research Foundation was established in 1981 by Professor Norman Beischer to enable the funding of clinically based medical research, principally conducted by persons associated with the University of Melbourne, Department of Obstetrics and Gynaecology then located at the Mercy Maternity Hospital in East Melbourne.</w:t>
      </w:r>
    </w:p>
    <w:p w14:paraId="3BF83557" w14:textId="77777777" w:rsidR="00854067" w:rsidRPr="00854067" w:rsidRDefault="00854067" w:rsidP="00854067">
      <w:pPr>
        <w:pStyle w:val="ListParagraph"/>
        <w:spacing w:before="0" w:after="100" w:afterAutospacing="1" w:line="240" w:lineRule="auto"/>
        <w:ind w:left="432" w:firstLine="0"/>
        <w:jc w:val="both"/>
        <w:rPr>
          <w:rFonts w:ascii="Arial" w:hAnsi="Arial" w:cs="Arial"/>
          <w:sz w:val="22"/>
          <w:szCs w:val="22"/>
        </w:rPr>
      </w:pPr>
    </w:p>
    <w:p w14:paraId="3FDD97F1" w14:textId="54CABDC4" w:rsidR="00854067" w:rsidRDefault="00854067" w:rsidP="00854067">
      <w:pPr>
        <w:pStyle w:val="ListParagraph"/>
        <w:spacing w:before="100" w:beforeAutospacing="1" w:after="100" w:afterAutospacing="1" w:line="240" w:lineRule="auto"/>
        <w:ind w:left="432" w:firstLine="0"/>
        <w:jc w:val="both"/>
        <w:rPr>
          <w:rFonts w:ascii="Arial" w:hAnsi="Arial" w:cs="Arial"/>
          <w:sz w:val="22"/>
          <w:szCs w:val="22"/>
        </w:rPr>
      </w:pPr>
      <w:r w:rsidRPr="00854067">
        <w:rPr>
          <w:rFonts w:ascii="Arial" w:hAnsi="Arial" w:cs="Arial"/>
          <w:sz w:val="22"/>
          <w:szCs w:val="22"/>
        </w:rPr>
        <w:t>In 1997, the name of the Foundation was changed to the Medical Research Foundation for Women and Babies to reflect its broader aim to support clinically based medical research conducted in Victoria into women's and babies’ health issues, with particular focus on obstetric</w:t>
      </w:r>
      <w:r w:rsidR="006C4AED">
        <w:rPr>
          <w:rFonts w:ascii="Arial" w:hAnsi="Arial" w:cs="Arial"/>
          <w:sz w:val="22"/>
          <w:szCs w:val="22"/>
        </w:rPr>
        <w:t xml:space="preserve"> and</w:t>
      </w:r>
      <w:r w:rsidRPr="00854067">
        <w:rPr>
          <w:rFonts w:ascii="Arial" w:hAnsi="Arial" w:cs="Arial"/>
          <w:sz w:val="22"/>
          <w:szCs w:val="22"/>
        </w:rPr>
        <w:t xml:space="preserve"> gynaecological conditions.</w:t>
      </w:r>
    </w:p>
    <w:p w14:paraId="3C231070" w14:textId="77777777" w:rsidR="00854067" w:rsidRPr="00854067" w:rsidRDefault="00854067" w:rsidP="00854067">
      <w:pPr>
        <w:pStyle w:val="ListParagraph"/>
        <w:spacing w:before="100" w:beforeAutospacing="1" w:after="100" w:afterAutospacing="1" w:line="240" w:lineRule="auto"/>
        <w:ind w:left="432" w:firstLine="0"/>
        <w:jc w:val="both"/>
        <w:rPr>
          <w:rFonts w:ascii="Arial" w:hAnsi="Arial" w:cs="Arial"/>
          <w:sz w:val="22"/>
          <w:szCs w:val="22"/>
        </w:rPr>
      </w:pPr>
    </w:p>
    <w:p w14:paraId="28760773" w14:textId="13D6E7D8" w:rsidR="00854067" w:rsidRPr="00854067" w:rsidRDefault="00854067" w:rsidP="00854067">
      <w:pPr>
        <w:pStyle w:val="ListParagraph"/>
        <w:spacing w:before="100" w:beforeAutospacing="1" w:after="0" w:line="240" w:lineRule="auto"/>
        <w:ind w:left="432" w:firstLine="0"/>
        <w:jc w:val="both"/>
        <w:rPr>
          <w:rFonts w:ascii="Arial" w:hAnsi="Arial" w:cs="Arial"/>
          <w:sz w:val="22"/>
          <w:szCs w:val="22"/>
        </w:rPr>
      </w:pPr>
      <w:r>
        <w:rPr>
          <w:rFonts w:ascii="Arial" w:hAnsi="Arial" w:cs="Arial"/>
          <w:sz w:val="22"/>
          <w:szCs w:val="22"/>
        </w:rPr>
        <w:t>I</w:t>
      </w:r>
      <w:r w:rsidRPr="00854067">
        <w:rPr>
          <w:rFonts w:ascii="Arial" w:hAnsi="Arial" w:cs="Arial"/>
          <w:sz w:val="22"/>
          <w:szCs w:val="22"/>
        </w:rPr>
        <w:t xml:space="preserve">n 2015 after the </w:t>
      </w:r>
      <w:r>
        <w:rPr>
          <w:rFonts w:ascii="Arial" w:hAnsi="Arial" w:cs="Arial"/>
          <w:sz w:val="22"/>
          <w:szCs w:val="22"/>
        </w:rPr>
        <w:t>death</w:t>
      </w:r>
      <w:r w:rsidRPr="00854067">
        <w:rPr>
          <w:rFonts w:ascii="Arial" w:hAnsi="Arial" w:cs="Arial"/>
          <w:sz w:val="22"/>
          <w:szCs w:val="22"/>
        </w:rPr>
        <w:t xml:space="preserve"> of Professor Beischer the name of the Foundation was changed to the </w:t>
      </w:r>
      <w:r w:rsidRPr="00854067">
        <w:rPr>
          <w:rFonts w:ascii="Arial" w:hAnsi="Arial" w:cs="Arial"/>
          <w:b/>
          <w:bCs/>
          <w:sz w:val="22"/>
          <w:szCs w:val="22"/>
        </w:rPr>
        <w:t>Norman Beischer Medical Research Foundation</w:t>
      </w:r>
      <w:r w:rsidRPr="00854067">
        <w:rPr>
          <w:rFonts w:ascii="Arial" w:hAnsi="Arial" w:cs="Arial"/>
          <w:sz w:val="22"/>
          <w:szCs w:val="22"/>
        </w:rPr>
        <w:t xml:space="preserve"> in recognition of Professor </w:t>
      </w:r>
      <w:proofErr w:type="spellStart"/>
      <w:r w:rsidRPr="00854067">
        <w:rPr>
          <w:rFonts w:ascii="Arial" w:hAnsi="Arial" w:cs="Arial"/>
          <w:sz w:val="22"/>
          <w:szCs w:val="22"/>
        </w:rPr>
        <w:t>Beischer’s</w:t>
      </w:r>
      <w:proofErr w:type="spellEnd"/>
      <w:r w:rsidRPr="00854067">
        <w:rPr>
          <w:rFonts w:ascii="Arial" w:hAnsi="Arial" w:cs="Arial"/>
          <w:sz w:val="22"/>
          <w:szCs w:val="22"/>
        </w:rPr>
        <w:t xml:space="preserve"> lifelong contribution to and participation in medical research.</w:t>
      </w:r>
    </w:p>
    <w:p w14:paraId="36D13067" w14:textId="1904BD16" w:rsidR="00785DB8" w:rsidRDefault="00177141" w:rsidP="00854067">
      <w:pPr>
        <w:pStyle w:val="Heading1"/>
        <w:numPr>
          <w:ilvl w:val="0"/>
          <w:numId w:val="13"/>
        </w:numPr>
        <w:spacing w:before="240" w:after="120" w:line="240" w:lineRule="atLeast"/>
        <w:ind w:left="431" w:hanging="5"/>
      </w:pPr>
      <w:bookmarkStart w:id="6" w:name="_Toc508357290"/>
      <w:bookmarkStart w:id="7" w:name="_Toc508363817"/>
      <w:bookmarkStart w:id="8" w:name="_Toc508357291"/>
      <w:bookmarkStart w:id="9" w:name="_Toc508363818"/>
      <w:bookmarkStart w:id="10" w:name="_Toc508357293"/>
      <w:bookmarkStart w:id="11" w:name="_Toc508363820"/>
      <w:bookmarkStart w:id="12" w:name="_Toc6297851"/>
      <w:bookmarkStart w:id="13" w:name="_Toc13831986"/>
      <w:bookmarkEnd w:id="6"/>
      <w:bookmarkEnd w:id="7"/>
      <w:bookmarkEnd w:id="8"/>
      <w:bookmarkEnd w:id="9"/>
      <w:bookmarkEnd w:id="10"/>
      <w:bookmarkEnd w:id="11"/>
      <w:r>
        <w:t xml:space="preserve"> </w:t>
      </w:r>
      <w:r w:rsidR="009B4A77">
        <w:t>Fellowship</w:t>
      </w:r>
      <w:r w:rsidR="00785DB8">
        <w:t xml:space="preserve"> </w:t>
      </w:r>
      <w:r w:rsidR="009B4A77">
        <w:t>D</w:t>
      </w:r>
      <w:r w:rsidR="00785DB8">
        <w:t>escription</w:t>
      </w:r>
      <w:bookmarkEnd w:id="12"/>
      <w:bookmarkEnd w:id="13"/>
    </w:p>
    <w:p w14:paraId="381C7AE7" w14:textId="60C2F418" w:rsidR="000B3B87" w:rsidRPr="006335AC" w:rsidRDefault="000817CD" w:rsidP="000B3B87">
      <w:pPr>
        <w:pStyle w:val="DHHSbody"/>
        <w:ind w:hanging="5"/>
        <w:jc w:val="both"/>
        <w:rPr>
          <w:sz w:val="22"/>
          <w:szCs w:val="22"/>
        </w:rPr>
      </w:pPr>
      <w:r w:rsidRPr="000817CD">
        <w:rPr>
          <w:sz w:val="22"/>
          <w:szCs w:val="22"/>
        </w:rPr>
        <w:t>The Norman Beischer Medical Research Foundation intends to award one clinical research Fellowship of $200,000 per annum for three years.</w:t>
      </w:r>
      <w:r w:rsidR="00C821BE">
        <w:rPr>
          <w:sz w:val="22"/>
          <w:szCs w:val="22"/>
        </w:rPr>
        <w:t xml:space="preserve"> </w:t>
      </w:r>
      <w:r w:rsidRPr="000817CD">
        <w:rPr>
          <w:sz w:val="22"/>
          <w:szCs w:val="22"/>
        </w:rPr>
        <w:t xml:space="preserve"> </w:t>
      </w:r>
      <w:r w:rsidR="000B3B87">
        <w:rPr>
          <w:sz w:val="22"/>
          <w:szCs w:val="22"/>
        </w:rPr>
        <w:t xml:space="preserve">The Fellow should hold a clinical appointment relevant to the Foundation’s areas of interest.  </w:t>
      </w:r>
    </w:p>
    <w:p w14:paraId="1A8F0CC7" w14:textId="1387F800" w:rsidR="000817CD" w:rsidRPr="000817CD" w:rsidRDefault="000817CD" w:rsidP="000817CD">
      <w:pPr>
        <w:pStyle w:val="DHHSbody"/>
        <w:ind w:hanging="5"/>
        <w:rPr>
          <w:sz w:val="22"/>
          <w:szCs w:val="22"/>
        </w:rPr>
      </w:pPr>
    </w:p>
    <w:p w14:paraId="4788A49F" w14:textId="0E64DDE8" w:rsidR="009B4A77" w:rsidRPr="009B4A77" w:rsidRDefault="009B4A77" w:rsidP="009B4A77">
      <w:pPr>
        <w:pStyle w:val="ListParagraph"/>
        <w:spacing w:line="240" w:lineRule="auto"/>
        <w:ind w:left="431" w:firstLine="0"/>
        <w:jc w:val="both"/>
        <w:rPr>
          <w:rFonts w:ascii="Arial" w:hAnsi="Arial" w:cs="Arial"/>
          <w:sz w:val="22"/>
          <w:szCs w:val="22"/>
        </w:rPr>
      </w:pPr>
      <w:r w:rsidRPr="009B4A77">
        <w:rPr>
          <w:rFonts w:ascii="Arial" w:hAnsi="Arial" w:cs="Arial"/>
          <w:sz w:val="22"/>
          <w:szCs w:val="22"/>
        </w:rPr>
        <w:t>A Norman Beischer Clinical Research Fellowship will provide an o</w:t>
      </w:r>
      <w:r>
        <w:rPr>
          <w:rFonts w:ascii="Arial" w:hAnsi="Arial" w:cs="Arial"/>
          <w:sz w:val="22"/>
          <w:szCs w:val="22"/>
        </w:rPr>
        <w:t>pportunity for outstanding</w:t>
      </w:r>
      <w:r w:rsidRPr="009B4A77">
        <w:rPr>
          <w:rFonts w:ascii="Arial" w:hAnsi="Arial" w:cs="Arial"/>
          <w:sz w:val="22"/>
          <w:szCs w:val="22"/>
        </w:rPr>
        <w:t xml:space="preserve"> clinician </w:t>
      </w:r>
      <w:r w:rsidR="006572A0">
        <w:rPr>
          <w:rFonts w:ascii="Arial" w:hAnsi="Arial" w:cs="Arial"/>
          <w:sz w:val="22"/>
          <w:szCs w:val="22"/>
        </w:rPr>
        <w:t>researchers</w:t>
      </w:r>
      <w:r w:rsidRPr="009B4A77">
        <w:rPr>
          <w:rFonts w:ascii="Arial" w:hAnsi="Arial" w:cs="Arial"/>
          <w:sz w:val="22"/>
          <w:szCs w:val="22"/>
        </w:rPr>
        <w:t xml:space="preserve"> to be recognised with a prestigious named, competitive fellowship.</w:t>
      </w:r>
    </w:p>
    <w:p w14:paraId="60204F63" w14:textId="77777777" w:rsidR="009B4A77" w:rsidRPr="009B4A77" w:rsidRDefault="009B4A77" w:rsidP="009B4A77">
      <w:pPr>
        <w:pStyle w:val="ListParagraph"/>
        <w:spacing w:line="240" w:lineRule="auto"/>
        <w:ind w:left="431" w:firstLine="0"/>
        <w:jc w:val="both"/>
        <w:rPr>
          <w:rFonts w:ascii="Arial" w:hAnsi="Arial" w:cs="Arial"/>
          <w:sz w:val="22"/>
          <w:szCs w:val="22"/>
        </w:rPr>
      </w:pPr>
      <w:r w:rsidRPr="009B4A77">
        <w:rPr>
          <w:rFonts w:ascii="Arial" w:hAnsi="Arial" w:cs="Arial"/>
          <w:sz w:val="22"/>
          <w:szCs w:val="22"/>
        </w:rPr>
        <w:t xml:space="preserve">  </w:t>
      </w:r>
    </w:p>
    <w:p w14:paraId="52926AD2" w14:textId="283E2A2C" w:rsidR="009B4A77" w:rsidRPr="009B4A77" w:rsidRDefault="009B4A77" w:rsidP="009B4A77">
      <w:pPr>
        <w:pStyle w:val="ListParagraph"/>
        <w:spacing w:line="240" w:lineRule="auto"/>
        <w:ind w:left="431" w:firstLine="0"/>
        <w:jc w:val="both"/>
        <w:rPr>
          <w:rFonts w:ascii="Arial" w:hAnsi="Arial" w:cs="Arial"/>
          <w:sz w:val="22"/>
          <w:szCs w:val="22"/>
        </w:rPr>
      </w:pPr>
      <w:r w:rsidRPr="009B4A77">
        <w:rPr>
          <w:rFonts w:ascii="Arial" w:hAnsi="Arial" w:cs="Arial"/>
          <w:sz w:val="22"/>
          <w:szCs w:val="22"/>
        </w:rPr>
        <w:t xml:space="preserve">The Fellowships </w:t>
      </w:r>
      <w:r>
        <w:rPr>
          <w:rFonts w:ascii="Arial" w:hAnsi="Arial" w:cs="Arial"/>
          <w:sz w:val="22"/>
          <w:szCs w:val="22"/>
        </w:rPr>
        <w:t>are</w:t>
      </w:r>
      <w:r w:rsidRPr="009B4A77">
        <w:rPr>
          <w:rFonts w:ascii="Arial" w:hAnsi="Arial" w:cs="Arial"/>
          <w:sz w:val="22"/>
          <w:szCs w:val="22"/>
        </w:rPr>
        <w:t xml:space="preserve"> targeted at those who have completed a PhD and are early</w:t>
      </w:r>
      <w:r>
        <w:rPr>
          <w:rFonts w:ascii="Arial" w:hAnsi="Arial" w:cs="Arial"/>
          <w:sz w:val="22"/>
          <w:szCs w:val="22"/>
        </w:rPr>
        <w:t>-</w:t>
      </w:r>
      <w:r w:rsidRPr="009B4A77">
        <w:rPr>
          <w:rFonts w:ascii="Arial" w:hAnsi="Arial" w:cs="Arial"/>
          <w:sz w:val="22"/>
          <w:szCs w:val="22"/>
        </w:rPr>
        <w:t xml:space="preserve"> to mid-career researchers.</w:t>
      </w:r>
      <w:r w:rsidR="004B08A3">
        <w:rPr>
          <w:rFonts w:ascii="Arial" w:hAnsi="Arial" w:cs="Arial"/>
          <w:sz w:val="22"/>
          <w:szCs w:val="22"/>
        </w:rPr>
        <w:t xml:space="preserve">  Applicants should have obtained their PhD less than seven years prior to the submission of the application. </w:t>
      </w:r>
    </w:p>
    <w:p w14:paraId="5618DCAB" w14:textId="77777777" w:rsidR="009B4A77" w:rsidRPr="009B4A77" w:rsidRDefault="009B4A77" w:rsidP="009B4A77">
      <w:pPr>
        <w:pStyle w:val="ListParagraph"/>
        <w:spacing w:line="240" w:lineRule="auto"/>
        <w:ind w:left="431" w:firstLine="0"/>
        <w:jc w:val="both"/>
        <w:rPr>
          <w:rFonts w:ascii="Arial" w:hAnsi="Arial" w:cs="Arial"/>
          <w:sz w:val="22"/>
          <w:szCs w:val="22"/>
        </w:rPr>
      </w:pPr>
    </w:p>
    <w:p w14:paraId="12D678EC" w14:textId="46F14EB4" w:rsidR="009B4A77" w:rsidRPr="009B4A77" w:rsidRDefault="00C821BE" w:rsidP="009B4A77">
      <w:pPr>
        <w:pStyle w:val="ListParagraph"/>
        <w:spacing w:line="240" w:lineRule="auto"/>
        <w:ind w:left="431" w:firstLine="0"/>
        <w:jc w:val="both"/>
        <w:rPr>
          <w:rFonts w:ascii="Arial" w:hAnsi="Arial" w:cs="Arial"/>
          <w:sz w:val="22"/>
          <w:szCs w:val="22"/>
        </w:rPr>
      </w:pPr>
      <w:r>
        <w:rPr>
          <w:rFonts w:ascii="Arial" w:hAnsi="Arial" w:cs="Arial"/>
          <w:sz w:val="22"/>
          <w:szCs w:val="22"/>
        </w:rPr>
        <w:t xml:space="preserve">It is expected that the </w:t>
      </w:r>
      <w:r w:rsidR="009B4A77" w:rsidRPr="009B4A77">
        <w:rPr>
          <w:rFonts w:ascii="Arial" w:hAnsi="Arial" w:cs="Arial"/>
          <w:sz w:val="22"/>
          <w:szCs w:val="22"/>
        </w:rPr>
        <w:t xml:space="preserve">clinician researcher </w:t>
      </w:r>
      <w:r w:rsidR="00C64BCE">
        <w:rPr>
          <w:rFonts w:ascii="Arial" w:hAnsi="Arial" w:cs="Arial"/>
          <w:sz w:val="22"/>
          <w:szCs w:val="22"/>
        </w:rPr>
        <w:t>will</w:t>
      </w:r>
      <w:r w:rsidR="009B4A77" w:rsidRPr="009B4A77">
        <w:rPr>
          <w:rFonts w:ascii="Arial" w:hAnsi="Arial" w:cs="Arial"/>
          <w:sz w:val="22"/>
          <w:szCs w:val="22"/>
        </w:rPr>
        <w:t xml:space="preserve"> hold </w:t>
      </w:r>
      <w:r w:rsidR="00D15056">
        <w:rPr>
          <w:rFonts w:ascii="Arial" w:hAnsi="Arial" w:cs="Arial"/>
          <w:sz w:val="22"/>
          <w:szCs w:val="22"/>
        </w:rPr>
        <w:t xml:space="preserve">a medical </w:t>
      </w:r>
      <w:r w:rsidR="009B4A77" w:rsidRPr="00C64BCE">
        <w:rPr>
          <w:rFonts w:ascii="Arial" w:hAnsi="Arial" w:cs="Arial"/>
          <w:color w:val="000000" w:themeColor="text1"/>
          <w:sz w:val="22"/>
          <w:szCs w:val="22"/>
        </w:rPr>
        <w:t xml:space="preserve">clinical </w:t>
      </w:r>
      <w:r w:rsidR="00D15056">
        <w:rPr>
          <w:rFonts w:ascii="Arial" w:hAnsi="Arial" w:cs="Arial"/>
          <w:color w:val="000000" w:themeColor="text1"/>
          <w:sz w:val="22"/>
          <w:szCs w:val="22"/>
        </w:rPr>
        <w:t xml:space="preserve">appointment at a </w:t>
      </w:r>
      <w:r w:rsidR="00D15056" w:rsidRPr="00C64BCE">
        <w:rPr>
          <w:rFonts w:ascii="Arial" w:hAnsi="Arial" w:cs="Arial"/>
          <w:color w:val="000000" w:themeColor="text1"/>
          <w:sz w:val="22"/>
          <w:szCs w:val="22"/>
        </w:rPr>
        <w:t>university affiliated</w:t>
      </w:r>
      <w:r w:rsidR="00D15056">
        <w:rPr>
          <w:rFonts w:ascii="Arial" w:hAnsi="Arial" w:cs="Arial"/>
          <w:color w:val="000000" w:themeColor="text1"/>
          <w:sz w:val="22"/>
          <w:szCs w:val="22"/>
        </w:rPr>
        <w:t xml:space="preserve"> </w:t>
      </w:r>
      <w:r w:rsidR="00D15056" w:rsidRPr="00C64BCE">
        <w:rPr>
          <w:rFonts w:ascii="Arial" w:hAnsi="Arial" w:cs="Arial"/>
          <w:color w:val="000000" w:themeColor="text1"/>
          <w:sz w:val="22"/>
          <w:szCs w:val="22"/>
        </w:rPr>
        <w:t>medical teaching hospital</w:t>
      </w:r>
      <w:r w:rsidR="00D15056">
        <w:rPr>
          <w:rFonts w:ascii="Arial" w:hAnsi="Arial" w:cs="Arial"/>
          <w:color w:val="000000" w:themeColor="text1"/>
          <w:sz w:val="22"/>
          <w:szCs w:val="22"/>
        </w:rPr>
        <w:t xml:space="preserve">.  An academic appointment will be judged favourably. </w:t>
      </w:r>
      <w:r w:rsidR="00C64BCE">
        <w:rPr>
          <w:rFonts w:ascii="Arial" w:hAnsi="Arial" w:cs="Arial"/>
          <w:color w:val="000000" w:themeColor="text1"/>
          <w:sz w:val="22"/>
          <w:szCs w:val="22"/>
        </w:rPr>
        <w:t xml:space="preserve"> </w:t>
      </w:r>
      <w:r w:rsidR="00233BD5">
        <w:rPr>
          <w:rFonts w:ascii="Arial" w:hAnsi="Arial" w:cs="Arial"/>
          <w:sz w:val="22"/>
          <w:szCs w:val="22"/>
        </w:rPr>
        <w:t xml:space="preserve">The applicant must commit </w:t>
      </w:r>
      <w:r w:rsidR="009B4A77" w:rsidRPr="009B4A77">
        <w:rPr>
          <w:rFonts w:ascii="Arial" w:hAnsi="Arial" w:cs="Arial"/>
          <w:sz w:val="22"/>
          <w:szCs w:val="22"/>
        </w:rPr>
        <w:t xml:space="preserve">to quarantine </w:t>
      </w:r>
      <w:r w:rsidR="00233BD5">
        <w:rPr>
          <w:rFonts w:ascii="Arial" w:hAnsi="Arial" w:cs="Arial"/>
          <w:sz w:val="22"/>
          <w:szCs w:val="22"/>
        </w:rPr>
        <w:t>at least 0.</w:t>
      </w:r>
      <w:r w:rsidR="003C7509">
        <w:rPr>
          <w:rFonts w:ascii="Arial" w:hAnsi="Arial" w:cs="Arial"/>
          <w:sz w:val="22"/>
          <w:szCs w:val="22"/>
        </w:rPr>
        <w:t>5</w:t>
      </w:r>
      <w:r w:rsidR="00233BD5">
        <w:rPr>
          <w:rFonts w:ascii="Arial" w:hAnsi="Arial" w:cs="Arial"/>
          <w:sz w:val="22"/>
          <w:szCs w:val="22"/>
        </w:rPr>
        <w:t xml:space="preserve"> EFT</w:t>
      </w:r>
      <w:r w:rsidR="009B4A77" w:rsidRPr="009B4A77">
        <w:rPr>
          <w:rFonts w:ascii="Arial" w:hAnsi="Arial" w:cs="Arial"/>
          <w:sz w:val="22"/>
          <w:szCs w:val="22"/>
        </w:rPr>
        <w:t xml:space="preserve"> to focus solely on </w:t>
      </w:r>
      <w:r w:rsidR="00233BD5">
        <w:rPr>
          <w:rFonts w:ascii="Arial" w:hAnsi="Arial" w:cs="Arial"/>
          <w:sz w:val="22"/>
          <w:szCs w:val="22"/>
        </w:rPr>
        <w:t xml:space="preserve">their </w:t>
      </w:r>
      <w:r w:rsidR="009B4A77" w:rsidRPr="009B4A77">
        <w:rPr>
          <w:rFonts w:ascii="Arial" w:hAnsi="Arial" w:cs="Arial"/>
          <w:sz w:val="22"/>
          <w:szCs w:val="22"/>
        </w:rPr>
        <w:t xml:space="preserve">research </w:t>
      </w:r>
      <w:r w:rsidR="00233BD5">
        <w:rPr>
          <w:rFonts w:ascii="Arial" w:hAnsi="Arial" w:cs="Arial"/>
          <w:sz w:val="22"/>
          <w:szCs w:val="22"/>
        </w:rPr>
        <w:t>as well as spending a minimum 0.</w:t>
      </w:r>
      <w:r w:rsidR="00BF5B25">
        <w:rPr>
          <w:rFonts w:ascii="Arial" w:hAnsi="Arial" w:cs="Arial"/>
          <w:sz w:val="22"/>
          <w:szCs w:val="22"/>
        </w:rPr>
        <w:t>4</w:t>
      </w:r>
      <w:r w:rsidR="00233BD5">
        <w:rPr>
          <w:rFonts w:ascii="Arial" w:hAnsi="Arial" w:cs="Arial"/>
          <w:sz w:val="22"/>
          <w:szCs w:val="22"/>
        </w:rPr>
        <w:t xml:space="preserve"> </w:t>
      </w:r>
      <w:r w:rsidR="000A7BEE">
        <w:rPr>
          <w:rFonts w:ascii="Arial" w:hAnsi="Arial" w:cs="Arial"/>
          <w:sz w:val="22"/>
          <w:szCs w:val="22"/>
        </w:rPr>
        <w:t xml:space="preserve">EFT </w:t>
      </w:r>
      <w:r w:rsidR="00233BD5">
        <w:rPr>
          <w:rFonts w:ascii="Arial" w:hAnsi="Arial" w:cs="Arial"/>
          <w:sz w:val="22"/>
          <w:szCs w:val="22"/>
        </w:rPr>
        <w:t xml:space="preserve">undertaking clinical </w:t>
      </w:r>
      <w:r w:rsidR="009B4A77" w:rsidRPr="009B4A77">
        <w:rPr>
          <w:rFonts w:ascii="Arial" w:hAnsi="Arial" w:cs="Arial"/>
          <w:sz w:val="22"/>
          <w:szCs w:val="22"/>
        </w:rPr>
        <w:t>obstetric</w:t>
      </w:r>
      <w:r w:rsidR="009B4A77">
        <w:rPr>
          <w:rFonts w:ascii="Arial" w:hAnsi="Arial" w:cs="Arial"/>
          <w:sz w:val="22"/>
          <w:szCs w:val="22"/>
        </w:rPr>
        <w:t xml:space="preserve"> and</w:t>
      </w:r>
      <w:r w:rsidR="000A7BEE">
        <w:rPr>
          <w:rFonts w:ascii="Arial" w:hAnsi="Arial" w:cs="Arial"/>
          <w:sz w:val="22"/>
          <w:szCs w:val="22"/>
        </w:rPr>
        <w:t xml:space="preserve"> / or</w:t>
      </w:r>
      <w:r w:rsidR="009B4A77">
        <w:rPr>
          <w:rFonts w:ascii="Arial" w:hAnsi="Arial" w:cs="Arial"/>
          <w:sz w:val="22"/>
          <w:szCs w:val="22"/>
        </w:rPr>
        <w:t xml:space="preserve"> gynaecological</w:t>
      </w:r>
      <w:r w:rsidR="000A7BEE">
        <w:rPr>
          <w:rFonts w:ascii="Arial" w:hAnsi="Arial" w:cs="Arial"/>
          <w:sz w:val="22"/>
          <w:szCs w:val="22"/>
        </w:rPr>
        <w:t xml:space="preserve"> work</w:t>
      </w:r>
      <w:r w:rsidR="009B4A77" w:rsidRPr="009B4A77">
        <w:rPr>
          <w:rFonts w:ascii="Arial" w:hAnsi="Arial" w:cs="Arial"/>
          <w:sz w:val="22"/>
          <w:szCs w:val="22"/>
        </w:rPr>
        <w:t xml:space="preserve">.   </w:t>
      </w:r>
      <w:r w:rsidR="009B4A77">
        <w:rPr>
          <w:rFonts w:ascii="Arial" w:hAnsi="Arial" w:cs="Arial"/>
          <w:sz w:val="22"/>
          <w:szCs w:val="22"/>
        </w:rPr>
        <w:t>The intent of the support by the Foundation is that such support s</w:t>
      </w:r>
      <w:r w:rsidR="009B4A77" w:rsidRPr="009B4A77">
        <w:rPr>
          <w:rFonts w:ascii="Arial" w:hAnsi="Arial" w:cs="Arial"/>
          <w:sz w:val="22"/>
          <w:szCs w:val="22"/>
        </w:rPr>
        <w:t xml:space="preserve">hould lead to these clinicians being able to </w:t>
      </w:r>
      <w:r w:rsidR="00C76142">
        <w:rPr>
          <w:rFonts w:ascii="Arial" w:hAnsi="Arial" w:cs="Arial"/>
          <w:sz w:val="22"/>
          <w:szCs w:val="22"/>
        </w:rPr>
        <w:t>undertake</w:t>
      </w:r>
      <w:r w:rsidR="009B4A77" w:rsidRPr="009B4A77">
        <w:rPr>
          <w:rFonts w:ascii="Arial" w:hAnsi="Arial" w:cs="Arial"/>
          <w:sz w:val="22"/>
          <w:szCs w:val="22"/>
        </w:rPr>
        <w:t xml:space="preserve"> longer-term research careers and, hopefully, funding fro</w:t>
      </w:r>
      <w:r w:rsidR="009B4A77">
        <w:rPr>
          <w:rFonts w:ascii="Arial" w:hAnsi="Arial" w:cs="Arial"/>
          <w:sz w:val="22"/>
          <w:szCs w:val="22"/>
        </w:rPr>
        <w:t>m other bodies.</w:t>
      </w:r>
    </w:p>
    <w:p w14:paraId="48E99F52" w14:textId="77777777" w:rsidR="009B4A77" w:rsidRPr="009B4A77" w:rsidRDefault="009B4A77" w:rsidP="009B4A77">
      <w:pPr>
        <w:pStyle w:val="ListParagraph"/>
        <w:spacing w:line="240" w:lineRule="auto"/>
        <w:ind w:left="431" w:firstLine="0"/>
        <w:jc w:val="both"/>
        <w:rPr>
          <w:rFonts w:ascii="Arial" w:hAnsi="Arial" w:cs="Arial"/>
          <w:sz w:val="22"/>
          <w:szCs w:val="22"/>
        </w:rPr>
      </w:pPr>
    </w:p>
    <w:p w14:paraId="4591DF5C" w14:textId="6A379FD8" w:rsidR="009B4A77" w:rsidRPr="009B4A77" w:rsidRDefault="009B4A77" w:rsidP="009B4A77">
      <w:pPr>
        <w:pStyle w:val="ListParagraph"/>
        <w:spacing w:line="240" w:lineRule="auto"/>
        <w:ind w:left="431" w:firstLine="0"/>
        <w:jc w:val="both"/>
        <w:rPr>
          <w:rFonts w:ascii="Arial" w:hAnsi="Arial" w:cs="Arial"/>
          <w:sz w:val="22"/>
          <w:szCs w:val="22"/>
        </w:rPr>
      </w:pPr>
      <w:r w:rsidRPr="009B4A77">
        <w:rPr>
          <w:rFonts w:ascii="Arial" w:hAnsi="Arial" w:cs="Arial"/>
          <w:sz w:val="22"/>
          <w:szCs w:val="22"/>
        </w:rPr>
        <w:t>The clinician</w:t>
      </w:r>
      <w:r w:rsidR="001978A1">
        <w:rPr>
          <w:rFonts w:ascii="Arial" w:hAnsi="Arial" w:cs="Arial"/>
          <w:sz w:val="22"/>
          <w:szCs w:val="22"/>
        </w:rPr>
        <w:t>s</w:t>
      </w:r>
      <w:r w:rsidRPr="009B4A77">
        <w:rPr>
          <w:rFonts w:ascii="Arial" w:hAnsi="Arial" w:cs="Arial"/>
          <w:sz w:val="22"/>
          <w:szCs w:val="22"/>
        </w:rPr>
        <w:t xml:space="preserve"> targeted by the Fellowship program </w:t>
      </w:r>
      <w:r w:rsidR="000A7BEE">
        <w:rPr>
          <w:rFonts w:ascii="Arial" w:hAnsi="Arial" w:cs="Arial"/>
          <w:sz w:val="22"/>
          <w:szCs w:val="22"/>
        </w:rPr>
        <w:t>will be</w:t>
      </w:r>
      <w:r w:rsidR="000A7BEE" w:rsidRPr="009B4A77">
        <w:rPr>
          <w:rFonts w:ascii="Arial" w:hAnsi="Arial" w:cs="Arial"/>
          <w:sz w:val="22"/>
          <w:szCs w:val="22"/>
        </w:rPr>
        <w:t xml:space="preserve"> </w:t>
      </w:r>
      <w:r w:rsidR="0035724A">
        <w:rPr>
          <w:rFonts w:ascii="Arial" w:hAnsi="Arial" w:cs="Arial"/>
          <w:sz w:val="22"/>
          <w:szCs w:val="22"/>
        </w:rPr>
        <w:t>Obstetrician</w:t>
      </w:r>
      <w:r w:rsidR="00D15056">
        <w:rPr>
          <w:rFonts w:ascii="Arial" w:hAnsi="Arial" w:cs="Arial"/>
          <w:sz w:val="22"/>
          <w:szCs w:val="22"/>
        </w:rPr>
        <w:t>s,</w:t>
      </w:r>
      <w:r w:rsidR="0035724A">
        <w:rPr>
          <w:rFonts w:ascii="Arial" w:hAnsi="Arial" w:cs="Arial"/>
          <w:sz w:val="22"/>
          <w:szCs w:val="22"/>
        </w:rPr>
        <w:t xml:space="preserve"> </w:t>
      </w:r>
      <w:r w:rsidR="00D15056">
        <w:rPr>
          <w:rFonts w:ascii="Arial" w:hAnsi="Arial" w:cs="Arial"/>
          <w:sz w:val="22"/>
          <w:szCs w:val="22"/>
        </w:rPr>
        <w:t xml:space="preserve">Neonatologists and </w:t>
      </w:r>
      <w:r w:rsidR="0035724A">
        <w:rPr>
          <w:rFonts w:ascii="Arial" w:hAnsi="Arial" w:cs="Arial"/>
          <w:sz w:val="22"/>
          <w:szCs w:val="22"/>
        </w:rPr>
        <w:t>Gynaecologists</w:t>
      </w:r>
      <w:r w:rsidRPr="009B4A77">
        <w:rPr>
          <w:rFonts w:ascii="Arial" w:hAnsi="Arial" w:cs="Arial"/>
          <w:sz w:val="22"/>
          <w:szCs w:val="22"/>
        </w:rPr>
        <w:t xml:space="preserve">.  They </w:t>
      </w:r>
      <w:r>
        <w:rPr>
          <w:rFonts w:ascii="Arial" w:hAnsi="Arial" w:cs="Arial"/>
          <w:sz w:val="22"/>
          <w:szCs w:val="22"/>
        </w:rPr>
        <w:t>should</w:t>
      </w:r>
      <w:r w:rsidRPr="009B4A77">
        <w:rPr>
          <w:rFonts w:ascii="Arial" w:hAnsi="Arial" w:cs="Arial"/>
          <w:sz w:val="22"/>
          <w:szCs w:val="22"/>
        </w:rPr>
        <w:t xml:space="preserve"> be uniquely positioned to lead “bench to bedside” translational research </w:t>
      </w:r>
      <w:r w:rsidR="001978A1">
        <w:rPr>
          <w:rFonts w:ascii="Arial" w:hAnsi="Arial" w:cs="Arial"/>
          <w:sz w:val="22"/>
          <w:szCs w:val="22"/>
        </w:rPr>
        <w:t>where</w:t>
      </w:r>
      <w:r w:rsidRPr="009B4A77">
        <w:rPr>
          <w:rFonts w:ascii="Arial" w:hAnsi="Arial" w:cs="Arial"/>
          <w:sz w:val="22"/>
          <w:szCs w:val="22"/>
        </w:rPr>
        <w:t xml:space="preserve"> the results of their research</w:t>
      </w:r>
      <w:r w:rsidR="001978A1">
        <w:rPr>
          <w:rFonts w:ascii="Arial" w:hAnsi="Arial" w:cs="Arial"/>
          <w:sz w:val="22"/>
          <w:szCs w:val="22"/>
        </w:rPr>
        <w:t xml:space="preserve"> can</w:t>
      </w:r>
      <w:r w:rsidRPr="009B4A77">
        <w:rPr>
          <w:rFonts w:ascii="Arial" w:hAnsi="Arial" w:cs="Arial"/>
          <w:sz w:val="22"/>
          <w:szCs w:val="22"/>
        </w:rPr>
        <w:t xml:space="preserve"> be directly </w:t>
      </w:r>
      <w:r w:rsidR="001978A1">
        <w:rPr>
          <w:rFonts w:ascii="Arial" w:hAnsi="Arial" w:cs="Arial"/>
          <w:sz w:val="22"/>
          <w:szCs w:val="22"/>
        </w:rPr>
        <w:t xml:space="preserve">linked to new ways to treat patients, or improve patient care. </w:t>
      </w:r>
      <w:r w:rsidRPr="009B4A77">
        <w:rPr>
          <w:rFonts w:ascii="Arial" w:hAnsi="Arial" w:cs="Arial"/>
          <w:sz w:val="22"/>
          <w:szCs w:val="22"/>
        </w:rPr>
        <w:t>The Fellowship will protect the research time of the clinician and encourage their further development as well as delivering on the Foundation’s purpose.</w:t>
      </w:r>
    </w:p>
    <w:p w14:paraId="0832ACB5" w14:textId="77777777" w:rsidR="009B4A77" w:rsidRPr="009B4A77" w:rsidRDefault="009B4A77" w:rsidP="009B4A77">
      <w:pPr>
        <w:pStyle w:val="ListParagraph"/>
        <w:spacing w:line="240" w:lineRule="auto"/>
        <w:ind w:left="431" w:firstLine="0"/>
        <w:jc w:val="both"/>
        <w:rPr>
          <w:rFonts w:ascii="Arial" w:hAnsi="Arial" w:cs="Arial"/>
          <w:sz w:val="22"/>
          <w:szCs w:val="22"/>
        </w:rPr>
      </w:pPr>
    </w:p>
    <w:p w14:paraId="1B185EE4" w14:textId="77777777" w:rsidR="009B4A77" w:rsidRPr="009B4A77" w:rsidRDefault="009B4A77" w:rsidP="00247E41">
      <w:pPr>
        <w:pStyle w:val="ListParagraph"/>
        <w:spacing w:line="240" w:lineRule="auto"/>
        <w:ind w:left="431" w:firstLine="0"/>
        <w:jc w:val="both"/>
        <w:rPr>
          <w:rFonts w:ascii="Arial" w:hAnsi="Arial" w:cs="Arial"/>
          <w:sz w:val="22"/>
          <w:szCs w:val="22"/>
        </w:rPr>
      </w:pPr>
      <w:r w:rsidRPr="009B4A77">
        <w:rPr>
          <w:rFonts w:ascii="Arial" w:hAnsi="Arial" w:cs="Arial"/>
          <w:sz w:val="22"/>
          <w:szCs w:val="22"/>
        </w:rPr>
        <w:t>To be awarded a Fellowship:</w:t>
      </w:r>
    </w:p>
    <w:p w14:paraId="10FD2114" w14:textId="77777777" w:rsidR="009B4A77" w:rsidRPr="009B4A77" w:rsidRDefault="009B4A77" w:rsidP="00247E41">
      <w:pPr>
        <w:pStyle w:val="ListParagraph"/>
        <w:spacing w:line="240" w:lineRule="auto"/>
        <w:ind w:left="431" w:firstLine="0"/>
        <w:jc w:val="both"/>
        <w:rPr>
          <w:rFonts w:ascii="Arial" w:hAnsi="Arial" w:cs="Arial"/>
          <w:sz w:val="22"/>
          <w:szCs w:val="22"/>
        </w:rPr>
      </w:pPr>
    </w:p>
    <w:p w14:paraId="59EAC458" w14:textId="77777777" w:rsidR="009B4A77" w:rsidRPr="009B4A77" w:rsidRDefault="009B4A77" w:rsidP="00247E41">
      <w:pPr>
        <w:pStyle w:val="ListParagraph"/>
        <w:numPr>
          <w:ilvl w:val="0"/>
          <w:numId w:val="52"/>
        </w:numPr>
        <w:spacing w:line="240" w:lineRule="auto"/>
        <w:jc w:val="both"/>
        <w:rPr>
          <w:rFonts w:ascii="Arial" w:hAnsi="Arial" w:cs="Arial"/>
          <w:sz w:val="22"/>
          <w:szCs w:val="22"/>
        </w:rPr>
      </w:pPr>
      <w:r w:rsidRPr="009B4A77">
        <w:rPr>
          <w:rFonts w:ascii="Arial" w:hAnsi="Arial" w:cs="Arial"/>
          <w:sz w:val="22"/>
          <w:szCs w:val="22"/>
        </w:rPr>
        <w:t xml:space="preserve">the potential Fellow will be an outstanding clinician and researcher and </w:t>
      </w:r>
    </w:p>
    <w:p w14:paraId="1E7B5A22" w14:textId="77777777" w:rsidR="009B4A77" w:rsidRPr="009B4A77" w:rsidRDefault="009B4A77" w:rsidP="00247E41">
      <w:pPr>
        <w:pStyle w:val="ListParagraph"/>
        <w:spacing w:line="240" w:lineRule="auto"/>
        <w:ind w:left="431" w:firstLine="0"/>
        <w:jc w:val="both"/>
        <w:rPr>
          <w:rFonts w:ascii="Arial" w:hAnsi="Arial" w:cs="Arial"/>
          <w:sz w:val="22"/>
          <w:szCs w:val="22"/>
        </w:rPr>
      </w:pPr>
      <w:r w:rsidRPr="009B4A77">
        <w:rPr>
          <w:rFonts w:ascii="Arial" w:hAnsi="Arial" w:cs="Arial"/>
          <w:sz w:val="22"/>
          <w:szCs w:val="22"/>
        </w:rPr>
        <w:t xml:space="preserve"> </w:t>
      </w:r>
    </w:p>
    <w:p w14:paraId="6CB956DC" w14:textId="77777777" w:rsidR="008B7381" w:rsidRDefault="009B4A77" w:rsidP="00247E41">
      <w:pPr>
        <w:pStyle w:val="DHHSbody"/>
        <w:numPr>
          <w:ilvl w:val="0"/>
          <w:numId w:val="52"/>
        </w:numPr>
        <w:spacing w:line="240" w:lineRule="auto"/>
        <w:jc w:val="both"/>
        <w:rPr>
          <w:rFonts w:cs="Arial"/>
          <w:sz w:val="22"/>
          <w:szCs w:val="22"/>
        </w:rPr>
      </w:pPr>
      <w:r w:rsidRPr="009B4A77">
        <w:rPr>
          <w:rFonts w:cs="Arial"/>
          <w:sz w:val="22"/>
          <w:szCs w:val="22"/>
        </w:rPr>
        <w:lastRenderedPageBreak/>
        <w:t xml:space="preserve">be supported by the hospital/university department to which they are attached in the form of </w:t>
      </w:r>
    </w:p>
    <w:p w14:paraId="1D4630E2" w14:textId="77777777" w:rsidR="008B7381" w:rsidRDefault="008B7381" w:rsidP="001978A1">
      <w:pPr>
        <w:pStyle w:val="ListParagraph"/>
        <w:rPr>
          <w:rFonts w:cs="Arial"/>
          <w:sz w:val="22"/>
          <w:szCs w:val="22"/>
        </w:rPr>
      </w:pPr>
    </w:p>
    <w:p w14:paraId="6476C97F" w14:textId="4AA0A83B" w:rsidR="008B7381" w:rsidRDefault="009B4A77" w:rsidP="008B7381">
      <w:pPr>
        <w:pStyle w:val="DHHSbody"/>
        <w:numPr>
          <w:ilvl w:val="1"/>
          <w:numId w:val="52"/>
        </w:numPr>
        <w:spacing w:line="240" w:lineRule="auto"/>
        <w:jc w:val="both"/>
        <w:rPr>
          <w:rFonts w:cs="Arial"/>
          <w:sz w:val="22"/>
          <w:szCs w:val="22"/>
        </w:rPr>
      </w:pPr>
      <w:r w:rsidRPr="009B4A77">
        <w:rPr>
          <w:rFonts w:cs="Arial"/>
          <w:sz w:val="22"/>
          <w:szCs w:val="22"/>
        </w:rPr>
        <w:t>support from the Department</w:t>
      </w:r>
      <w:r w:rsidR="008B7381">
        <w:rPr>
          <w:rFonts w:cs="Arial"/>
          <w:sz w:val="22"/>
          <w:szCs w:val="22"/>
        </w:rPr>
        <w:t xml:space="preserve"> leadership</w:t>
      </w:r>
    </w:p>
    <w:p w14:paraId="32964A8D" w14:textId="5D584793" w:rsidR="008B7381" w:rsidRDefault="009B4A77" w:rsidP="008B7381">
      <w:pPr>
        <w:pStyle w:val="DHHSbody"/>
        <w:numPr>
          <w:ilvl w:val="1"/>
          <w:numId w:val="52"/>
        </w:numPr>
        <w:spacing w:line="240" w:lineRule="auto"/>
        <w:jc w:val="both"/>
        <w:rPr>
          <w:rFonts w:cs="Arial"/>
          <w:sz w:val="22"/>
          <w:szCs w:val="22"/>
        </w:rPr>
      </w:pPr>
      <w:r w:rsidRPr="009B4A77">
        <w:rPr>
          <w:rFonts w:cs="Arial"/>
          <w:sz w:val="22"/>
          <w:szCs w:val="22"/>
        </w:rPr>
        <w:t xml:space="preserve"> support from senior research/clinician leaders</w:t>
      </w:r>
    </w:p>
    <w:p w14:paraId="2E56AF19" w14:textId="4C990EB2" w:rsidR="008B7381" w:rsidRDefault="008B7381" w:rsidP="008B7381">
      <w:pPr>
        <w:pStyle w:val="DHHSbody"/>
        <w:numPr>
          <w:ilvl w:val="1"/>
          <w:numId w:val="52"/>
        </w:numPr>
        <w:spacing w:line="240" w:lineRule="auto"/>
        <w:jc w:val="both"/>
        <w:rPr>
          <w:rFonts w:cs="Arial"/>
          <w:sz w:val="22"/>
          <w:szCs w:val="22"/>
        </w:rPr>
      </w:pPr>
      <w:r>
        <w:rPr>
          <w:rFonts w:cs="Arial"/>
          <w:sz w:val="22"/>
          <w:szCs w:val="22"/>
        </w:rPr>
        <w:t xml:space="preserve">infrastructure </w:t>
      </w:r>
      <w:r w:rsidR="009B4A77" w:rsidRPr="009B4A77">
        <w:rPr>
          <w:rFonts w:cs="Arial"/>
          <w:sz w:val="22"/>
          <w:szCs w:val="22"/>
        </w:rPr>
        <w:t>support</w:t>
      </w:r>
      <w:r>
        <w:rPr>
          <w:rFonts w:cs="Arial"/>
          <w:sz w:val="22"/>
          <w:szCs w:val="22"/>
        </w:rPr>
        <w:t xml:space="preserve">, including wet and dry lab space and facilities, as required, </w:t>
      </w:r>
      <w:r w:rsidR="009B4A77" w:rsidRPr="009B4A77">
        <w:rPr>
          <w:rFonts w:cs="Arial"/>
          <w:sz w:val="22"/>
          <w:szCs w:val="22"/>
        </w:rPr>
        <w:t xml:space="preserve"> </w:t>
      </w:r>
    </w:p>
    <w:p w14:paraId="417685EC" w14:textId="1FCB3CF1" w:rsidR="009B4A77" w:rsidRPr="009B4A77" w:rsidRDefault="009B4A77" w:rsidP="001978A1">
      <w:pPr>
        <w:pStyle w:val="DHHSbody"/>
        <w:numPr>
          <w:ilvl w:val="1"/>
          <w:numId w:val="52"/>
        </w:numPr>
        <w:spacing w:line="240" w:lineRule="auto"/>
        <w:jc w:val="both"/>
        <w:rPr>
          <w:rFonts w:cs="Arial"/>
          <w:sz w:val="22"/>
          <w:szCs w:val="22"/>
        </w:rPr>
      </w:pPr>
      <w:r w:rsidRPr="009B4A77">
        <w:rPr>
          <w:rFonts w:cs="Arial"/>
          <w:sz w:val="22"/>
          <w:szCs w:val="22"/>
        </w:rPr>
        <w:t>collaborative links with its clinical centre and partners.</w:t>
      </w:r>
    </w:p>
    <w:p w14:paraId="19753B5E" w14:textId="59AD2AE2" w:rsidR="004B08A3" w:rsidRDefault="004B08A3" w:rsidP="00247E41">
      <w:pPr>
        <w:pStyle w:val="DHHSbody"/>
        <w:ind w:hanging="5"/>
        <w:jc w:val="both"/>
        <w:rPr>
          <w:sz w:val="22"/>
          <w:szCs w:val="22"/>
        </w:rPr>
      </w:pPr>
      <w:r>
        <w:rPr>
          <w:sz w:val="22"/>
          <w:szCs w:val="22"/>
        </w:rPr>
        <w:t>Applicants should be Obstetricians</w:t>
      </w:r>
      <w:r w:rsidR="000D289F">
        <w:rPr>
          <w:sz w:val="22"/>
          <w:szCs w:val="22"/>
        </w:rPr>
        <w:t>, Neonatologists,</w:t>
      </w:r>
      <w:r>
        <w:rPr>
          <w:sz w:val="22"/>
          <w:szCs w:val="22"/>
        </w:rPr>
        <w:t xml:space="preserve"> </w:t>
      </w:r>
      <w:r w:rsidR="000D289F">
        <w:rPr>
          <w:sz w:val="22"/>
          <w:szCs w:val="22"/>
        </w:rPr>
        <w:t>or</w:t>
      </w:r>
      <w:r>
        <w:rPr>
          <w:sz w:val="22"/>
          <w:szCs w:val="22"/>
        </w:rPr>
        <w:t xml:space="preserve"> Gynaecologists </w:t>
      </w:r>
      <w:r w:rsidR="0096402C">
        <w:rPr>
          <w:sz w:val="22"/>
          <w:szCs w:val="22"/>
        </w:rPr>
        <w:t xml:space="preserve">and the research should address women’s health, </w:t>
      </w:r>
      <w:r w:rsidR="00DE3244">
        <w:rPr>
          <w:sz w:val="22"/>
          <w:szCs w:val="22"/>
        </w:rPr>
        <w:t xml:space="preserve">the </w:t>
      </w:r>
      <w:r w:rsidR="0096402C">
        <w:rPr>
          <w:sz w:val="22"/>
          <w:szCs w:val="22"/>
        </w:rPr>
        <w:t xml:space="preserve">care of pregnancy </w:t>
      </w:r>
      <w:r w:rsidR="00D06587">
        <w:rPr>
          <w:sz w:val="22"/>
          <w:szCs w:val="22"/>
        </w:rPr>
        <w:t>or seek to achieve positive</w:t>
      </w:r>
      <w:r w:rsidR="0096402C">
        <w:rPr>
          <w:sz w:val="22"/>
          <w:szCs w:val="22"/>
        </w:rPr>
        <w:t xml:space="preserve"> impact on the first twelve months of postnatal life. </w:t>
      </w:r>
    </w:p>
    <w:p w14:paraId="6413FE3D" w14:textId="05E02F76" w:rsidR="00247E41" w:rsidRDefault="00247E41" w:rsidP="00247E41">
      <w:pPr>
        <w:pStyle w:val="DHHSbody"/>
        <w:ind w:hanging="5"/>
        <w:jc w:val="both"/>
        <w:rPr>
          <w:sz w:val="22"/>
          <w:szCs w:val="22"/>
        </w:rPr>
      </w:pPr>
      <w:r>
        <w:rPr>
          <w:sz w:val="22"/>
          <w:szCs w:val="22"/>
        </w:rPr>
        <w:t>In awarding the Fellowships, the Norman Beischer Medical Research Foundation aims to increase the number of research-focussed clinicians working to solve health problems in the areas of obstetrics</w:t>
      </w:r>
      <w:r w:rsidR="00D06587">
        <w:rPr>
          <w:sz w:val="22"/>
          <w:szCs w:val="22"/>
        </w:rPr>
        <w:t xml:space="preserve">, neonatology </w:t>
      </w:r>
      <w:r>
        <w:rPr>
          <w:sz w:val="22"/>
          <w:szCs w:val="22"/>
        </w:rPr>
        <w:t>and gynaecology.  The Fellowships will increase the number of healthcare professionals transitioning through medical research careers.  It is hoped to increase the translation of research into clinical practice and so improve patient outcomes.</w:t>
      </w:r>
    </w:p>
    <w:p w14:paraId="7AFC990E" w14:textId="57270AE5" w:rsidR="009B4A77" w:rsidRPr="00247E41" w:rsidRDefault="00247E41" w:rsidP="00247E41">
      <w:pPr>
        <w:pStyle w:val="DHHSbody"/>
        <w:ind w:hanging="5"/>
        <w:jc w:val="both"/>
        <w:rPr>
          <w:sz w:val="22"/>
          <w:szCs w:val="22"/>
        </w:rPr>
      </w:pPr>
      <w:r>
        <w:rPr>
          <w:sz w:val="22"/>
          <w:szCs w:val="22"/>
        </w:rPr>
        <w:t>Applicants are required to have a defined research project that will address an area of clinical need and to provide evidence that they are supported by an institution based in Victoria.</w:t>
      </w:r>
      <w:r w:rsidR="00EB2984">
        <w:rPr>
          <w:sz w:val="22"/>
          <w:szCs w:val="22"/>
        </w:rPr>
        <w:t xml:space="preserve">  Those awarded a Fellowship will be required to provide regular reports to the Foundation and to participate in appropriate conferences or seminars.</w:t>
      </w:r>
      <w:r>
        <w:rPr>
          <w:sz w:val="22"/>
          <w:szCs w:val="22"/>
        </w:rPr>
        <w:t xml:space="preserve">  </w:t>
      </w:r>
    </w:p>
    <w:p w14:paraId="15C5666C" w14:textId="72A97393" w:rsidR="00552235" w:rsidRDefault="00552235" w:rsidP="000E141F">
      <w:pPr>
        <w:pStyle w:val="Heading1"/>
        <w:numPr>
          <w:ilvl w:val="0"/>
          <w:numId w:val="13"/>
        </w:numPr>
        <w:spacing w:before="240" w:after="120" w:line="240" w:lineRule="atLeast"/>
        <w:ind w:left="431" w:hanging="5"/>
      </w:pPr>
      <w:r>
        <w:t xml:space="preserve"> Eligible Applicants</w:t>
      </w:r>
    </w:p>
    <w:p w14:paraId="14643FF9" w14:textId="1E97AF6C" w:rsidR="00785DB8" w:rsidRPr="00552235" w:rsidRDefault="00785DB8" w:rsidP="00552235">
      <w:pPr>
        <w:pStyle w:val="DHHSbody"/>
        <w:ind w:left="426" w:hanging="5"/>
        <w:jc w:val="both"/>
        <w:rPr>
          <w:sz w:val="22"/>
          <w:szCs w:val="22"/>
        </w:rPr>
      </w:pPr>
      <w:r w:rsidRPr="00552235">
        <w:rPr>
          <w:sz w:val="22"/>
          <w:szCs w:val="22"/>
        </w:rPr>
        <w:t xml:space="preserve">The </w:t>
      </w:r>
      <w:r w:rsidR="00552235">
        <w:rPr>
          <w:sz w:val="22"/>
          <w:szCs w:val="22"/>
        </w:rPr>
        <w:t>Norman Beischer Clinical Research Fellowship is</w:t>
      </w:r>
      <w:r w:rsidRPr="00552235">
        <w:rPr>
          <w:sz w:val="22"/>
          <w:szCs w:val="22"/>
        </w:rPr>
        <w:t xml:space="preserve"> open to clinical researchers who: </w:t>
      </w:r>
    </w:p>
    <w:p w14:paraId="64267394" w14:textId="0D02818A" w:rsidR="003B3056" w:rsidRPr="00552235" w:rsidRDefault="003B3056" w:rsidP="00552235">
      <w:pPr>
        <w:pStyle w:val="DHHSbullet1"/>
        <w:ind w:left="426" w:hanging="5"/>
        <w:jc w:val="both"/>
        <w:rPr>
          <w:sz w:val="22"/>
          <w:szCs w:val="22"/>
        </w:rPr>
      </w:pPr>
      <w:bookmarkStart w:id="14" w:name="_Hlk11335980"/>
      <w:bookmarkStart w:id="15" w:name="_Hlk12277470"/>
      <w:r w:rsidRPr="00552235">
        <w:rPr>
          <w:sz w:val="22"/>
          <w:szCs w:val="22"/>
        </w:rPr>
        <w:t>are Australian or New Zealand citizens</w:t>
      </w:r>
      <w:r w:rsidR="00B612D8" w:rsidRPr="00552235">
        <w:rPr>
          <w:sz w:val="22"/>
          <w:szCs w:val="22"/>
        </w:rPr>
        <w:t xml:space="preserve"> or</w:t>
      </w:r>
      <w:r w:rsidRPr="00552235">
        <w:rPr>
          <w:sz w:val="22"/>
          <w:szCs w:val="22"/>
        </w:rPr>
        <w:t xml:space="preserve"> have permanent residency in Australia</w:t>
      </w:r>
      <w:r w:rsidR="00B612D8" w:rsidRPr="00552235">
        <w:rPr>
          <w:sz w:val="22"/>
          <w:szCs w:val="22"/>
        </w:rPr>
        <w:t>.</w:t>
      </w:r>
      <w:r w:rsidRPr="00552235">
        <w:rPr>
          <w:sz w:val="22"/>
          <w:szCs w:val="22"/>
        </w:rPr>
        <w:t xml:space="preserve"> Applicants must also be based in </w:t>
      </w:r>
      <w:r w:rsidR="00FB6A4F" w:rsidRPr="00552235">
        <w:rPr>
          <w:sz w:val="22"/>
          <w:szCs w:val="22"/>
        </w:rPr>
        <w:t xml:space="preserve">Victoria, </w:t>
      </w:r>
      <w:r w:rsidRPr="00552235">
        <w:rPr>
          <w:sz w:val="22"/>
          <w:szCs w:val="22"/>
        </w:rPr>
        <w:t xml:space="preserve">Australia for </w:t>
      </w:r>
      <w:r w:rsidR="00B612D8" w:rsidRPr="00552235">
        <w:rPr>
          <w:sz w:val="22"/>
          <w:szCs w:val="22"/>
        </w:rPr>
        <w:t xml:space="preserve">the </w:t>
      </w:r>
      <w:r w:rsidRPr="00552235">
        <w:rPr>
          <w:sz w:val="22"/>
          <w:szCs w:val="22"/>
        </w:rPr>
        <w:t>funding period</w:t>
      </w:r>
      <w:bookmarkEnd w:id="14"/>
    </w:p>
    <w:bookmarkEnd w:id="15"/>
    <w:p w14:paraId="2EF2C816" w14:textId="78999200" w:rsidR="00CD1531" w:rsidRPr="00552235" w:rsidRDefault="00785DB8" w:rsidP="00552235">
      <w:pPr>
        <w:pStyle w:val="DHHSbullet1"/>
        <w:ind w:left="426" w:hanging="5"/>
        <w:jc w:val="both"/>
        <w:rPr>
          <w:sz w:val="22"/>
          <w:szCs w:val="22"/>
        </w:rPr>
      </w:pPr>
      <w:r w:rsidRPr="00552235">
        <w:rPr>
          <w:sz w:val="22"/>
          <w:szCs w:val="22"/>
          <w:lang w:val="en"/>
        </w:rPr>
        <w:t xml:space="preserve">have a </w:t>
      </w:r>
      <w:r w:rsidR="00D06587">
        <w:rPr>
          <w:sz w:val="22"/>
          <w:szCs w:val="22"/>
          <w:lang w:val="en"/>
        </w:rPr>
        <w:t xml:space="preserve">specialist </w:t>
      </w:r>
      <w:r w:rsidRPr="00552235">
        <w:rPr>
          <w:sz w:val="22"/>
          <w:szCs w:val="22"/>
          <w:lang w:val="en"/>
        </w:rPr>
        <w:t>qualification</w:t>
      </w:r>
      <w:r w:rsidR="00CB6A7D" w:rsidRPr="00552235">
        <w:rPr>
          <w:sz w:val="22"/>
          <w:szCs w:val="22"/>
          <w:lang w:val="en"/>
        </w:rPr>
        <w:t xml:space="preserve"> in </w:t>
      </w:r>
      <w:r w:rsidR="00D06587">
        <w:rPr>
          <w:sz w:val="22"/>
          <w:szCs w:val="22"/>
          <w:lang w:val="en"/>
        </w:rPr>
        <w:t xml:space="preserve">obstetrics, neonatology or gynaecology </w:t>
      </w:r>
    </w:p>
    <w:p w14:paraId="5AD5D847" w14:textId="16644838" w:rsidR="00785DB8" w:rsidRPr="00552235" w:rsidRDefault="00CD1531" w:rsidP="00552235">
      <w:pPr>
        <w:pStyle w:val="DHHSbullet1"/>
        <w:ind w:left="426" w:hanging="5"/>
        <w:jc w:val="both"/>
        <w:rPr>
          <w:sz w:val="22"/>
          <w:szCs w:val="22"/>
        </w:rPr>
      </w:pPr>
      <w:r w:rsidRPr="00552235">
        <w:rPr>
          <w:sz w:val="22"/>
          <w:szCs w:val="22"/>
          <w:lang w:val="en"/>
        </w:rPr>
        <w:t xml:space="preserve">hold </w:t>
      </w:r>
      <w:r w:rsidR="00785DB8" w:rsidRPr="00552235">
        <w:rPr>
          <w:sz w:val="22"/>
          <w:szCs w:val="22"/>
          <w:lang w:val="en"/>
        </w:rPr>
        <w:t>a postgraduate research qualification (PhD</w:t>
      </w:r>
      <w:r w:rsidR="00D06587">
        <w:rPr>
          <w:sz w:val="22"/>
          <w:szCs w:val="22"/>
          <w:lang w:val="en"/>
        </w:rPr>
        <w:t xml:space="preserve"> or equivalent</w:t>
      </w:r>
      <w:r w:rsidR="00785DB8" w:rsidRPr="00552235">
        <w:rPr>
          <w:sz w:val="22"/>
          <w:szCs w:val="22"/>
          <w:lang w:val="en"/>
        </w:rPr>
        <w:t xml:space="preserve">) </w:t>
      </w:r>
      <w:r w:rsidR="00552235">
        <w:rPr>
          <w:sz w:val="22"/>
          <w:szCs w:val="22"/>
          <w:lang w:val="en"/>
        </w:rPr>
        <w:t xml:space="preserve">and </w:t>
      </w:r>
      <w:r w:rsidR="00785DB8" w:rsidRPr="00552235">
        <w:rPr>
          <w:sz w:val="22"/>
          <w:szCs w:val="22"/>
        </w:rPr>
        <w:t>have</w:t>
      </w:r>
      <w:r w:rsidRPr="00552235">
        <w:rPr>
          <w:sz w:val="22"/>
          <w:szCs w:val="22"/>
        </w:rPr>
        <w:t xml:space="preserve"> research experience with</w:t>
      </w:r>
      <w:r w:rsidR="00785DB8" w:rsidRPr="00552235">
        <w:rPr>
          <w:sz w:val="22"/>
          <w:szCs w:val="22"/>
        </w:rPr>
        <w:t xml:space="preserve"> a demonstrated capacity to undertake</w:t>
      </w:r>
      <w:r w:rsidR="00CB6A7D" w:rsidRPr="00552235">
        <w:rPr>
          <w:sz w:val="22"/>
          <w:szCs w:val="22"/>
        </w:rPr>
        <w:t xml:space="preserve"> independent</w:t>
      </w:r>
      <w:r w:rsidR="00785DB8" w:rsidRPr="00552235">
        <w:rPr>
          <w:sz w:val="22"/>
          <w:szCs w:val="22"/>
        </w:rPr>
        <w:t xml:space="preserve"> translational research</w:t>
      </w:r>
    </w:p>
    <w:p w14:paraId="24E69998" w14:textId="551A478D" w:rsidR="00326230" w:rsidRPr="00552235" w:rsidRDefault="00785DB8" w:rsidP="00552235">
      <w:pPr>
        <w:pStyle w:val="DHHSbullet1"/>
        <w:ind w:left="426" w:hanging="5"/>
        <w:jc w:val="both"/>
        <w:rPr>
          <w:sz w:val="22"/>
          <w:szCs w:val="22"/>
        </w:rPr>
      </w:pPr>
      <w:bookmarkStart w:id="16" w:name="_Hlk11408708"/>
      <w:r w:rsidRPr="00552235">
        <w:rPr>
          <w:sz w:val="22"/>
          <w:szCs w:val="22"/>
          <w:lang w:val="en"/>
        </w:rPr>
        <w:t xml:space="preserve">are </w:t>
      </w:r>
      <w:r w:rsidR="00552235">
        <w:rPr>
          <w:sz w:val="22"/>
          <w:szCs w:val="22"/>
          <w:lang w:val="en"/>
        </w:rPr>
        <w:t xml:space="preserve">early- to </w:t>
      </w:r>
      <w:r w:rsidRPr="00552235">
        <w:rPr>
          <w:sz w:val="22"/>
          <w:szCs w:val="22"/>
          <w:lang w:val="en"/>
        </w:rPr>
        <w:t xml:space="preserve">mid-career researchers </w:t>
      </w:r>
      <w:r w:rsidR="00296B78" w:rsidRPr="00552235">
        <w:rPr>
          <w:sz w:val="22"/>
          <w:szCs w:val="22"/>
          <w:lang w:val="en"/>
        </w:rPr>
        <w:t xml:space="preserve">with </w:t>
      </w:r>
      <w:r w:rsidR="004B08A3">
        <w:rPr>
          <w:sz w:val="22"/>
          <w:szCs w:val="22"/>
          <w:lang w:val="en"/>
        </w:rPr>
        <w:t>less than seven years’ experience post completion of a PhD and</w:t>
      </w:r>
      <w:r w:rsidR="00296B78" w:rsidRPr="00552235">
        <w:rPr>
          <w:sz w:val="22"/>
          <w:szCs w:val="22"/>
          <w:lang w:val="en"/>
        </w:rPr>
        <w:t xml:space="preserve"> </w:t>
      </w:r>
      <w:r w:rsidRPr="00552235">
        <w:rPr>
          <w:sz w:val="22"/>
          <w:szCs w:val="22"/>
          <w:lang w:val="en"/>
        </w:rPr>
        <w:t>committed to pursuing a leadership role in</w:t>
      </w:r>
      <w:r w:rsidR="0035724A">
        <w:rPr>
          <w:sz w:val="22"/>
          <w:szCs w:val="22"/>
          <w:lang w:val="en"/>
        </w:rPr>
        <w:t xml:space="preserve"> women’s</w:t>
      </w:r>
      <w:r w:rsidR="00552235">
        <w:rPr>
          <w:sz w:val="22"/>
          <w:szCs w:val="22"/>
          <w:lang w:val="en"/>
        </w:rPr>
        <w:t xml:space="preserve"> </w:t>
      </w:r>
      <w:r w:rsidR="00D06587">
        <w:rPr>
          <w:sz w:val="22"/>
          <w:szCs w:val="22"/>
          <w:lang w:val="en"/>
        </w:rPr>
        <w:t xml:space="preserve">or infants’ </w:t>
      </w:r>
      <w:r w:rsidR="00552235">
        <w:rPr>
          <w:sz w:val="22"/>
          <w:szCs w:val="22"/>
          <w:lang w:val="en"/>
        </w:rPr>
        <w:t>health</w:t>
      </w:r>
      <w:bookmarkEnd w:id="16"/>
      <w:r w:rsidR="00301EA7" w:rsidRPr="00552235">
        <w:rPr>
          <w:sz w:val="22"/>
          <w:szCs w:val="22"/>
          <w:lang w:val="en"/>
        </w:rPr>
        <w:t>.</w:t>
      </w:r>
      <w:r w:rsidR="00326230" w:rsidRPr="00552235">
        <w:rPr>
          <w:sz w:val="22"/>
          <w:szCs w:val="22"/>
        </w:rPr>
        <w:t xml:space="preserve"> </w:t>
      </w:r>
    </w:p>
    <w:p w14:paraId="58D6F45B" w14:textId="153D94E1" w:rsidR="00785DB8" w:rsidRPr="00552235" w:rsidRDefault="00326230" w:rsidP="00552235">
      <w:pPr>
        <w:pStyle w:val="DHHSbody"/>
        <w:ind w:left="426" w:hanging="5"/>
        <w:jc w:val="both"/>
        <w:rPr>
          <w:sz w:val="22"/>
          <w:szCs w:val="22"/>
        </w:rPr>
      </w:pPr>
      <w:r w:rsidRPr="00552235">
        <w:rPr>
          <w:sz w:val="22"/>
          <w:szCs w:val="22"/>
        </w:rPr>
        <w:t>Candidates should have a record of high-quality research outputs and the capacity to build collaborations across industry, research institutions</w:t>
      </w:r>
      <w:r w:rsidR="004E4D48">
        <w:rPr>
          <w:sz w:val="22"/>
          <w:szCs w:val="22"/>
        </w:rPr>
        <w:t>, clinical partners</w:t>
      </w:r>
      <w:r w:rsidRPr="00552235">
        <w:rPr>
          <w:sz w:val="22"/>
          <w:szCs w:val="22"/>
        </w:rPr>
        <w:t xml:space="preserve"> and/or disciplines.</w:t>
      </w:r>
    </w:p>
    <w:p w14:paraId="4F5D1CCE" w14:textId="1DE7E418" w:rsidR="00547139" w:rsidRPr="00552235" w:rsidRDefault="00547139" w:rsidP="00552235">
      <w:pPr>
        <w:pStyle w:val="DHHSbody"/>
        <w:ind w:left="426" w:hanging="5"/>
        <w:jc w:val="both"/>
        <w:rPr>
          <w:sz w:val="22"/>
          <w:szCs w:val="22"/>
        </w:rPr>
      </w:pPr>
      <w:r w:rsidRPr="00552235">
        <w:rPr>
          <w:sz w:val="22"/>
          <w:szCs w:val="22"/>
        </w:rPr>
        <w:t>All applicants for th</w:t>
      </w:r>
      <w:r w:rsidR="00552235">
        <w:rPr>
          <w:sz w:val="22"/>
          <w:szCs w:val="22"/>
        </w:rPr>
        <w:t>e Fellowship</w:t>
      </w:r>
      <w:r w:rsidRPr="00552235">
        <w:rPr>
          <w:sz w:val="22"/>
          <w:szCs w:val="22"/>
        </w:rPr>
        <w:t xml:space="preserve"> scheme must be qualified as a health professional in an applicable discipline</w:t>
      </w:r>
      <w:r w:rsidR="00552235">
        <w:rPr>
          <w:sz w:val="22"/>
          <w:szCs w:val="22"/>
        </w:rPr>
        <w:t xml:space="preserve"> and </w:t>
      </w:r>
      <w:r w:rsidRPr="00552235">
        <w:rPr>
          <w:sz w:val="22"/>
          <w:szCs w:val="22"/>
        </w:rPr>
        <w:t xml:space="preserve">be registered to practice in Australia. </w:t>
      </w:r>
    </w:p>
    <w:p w14:paraId="78165FAF" w14:textId="6E3D6131" w:rsidR="00547139" w:rsidRPr="00552235" w:rsidRDefault="00547139" w:rsidP="00552235">
      <w:pPr>
        <w:pStyle w:val="DHHSbody"/>
        <w:ind w:left="426" w:hanging="5"/>
        <w:jc w:val="both"/>
        <w:rPr>
          <w:sz w:val="22"/>
          <w:szCs w:val="22"/>
        </w:rPr>
      </w:pPr>
      <w:bookmarkStart w:id="17" w:name="_Hlk13219038"/>
      <w:r w:rsidRPr="00552235">
        <w:rPr>
          <w:sz w:val="22"/>
          <w:szCs w:val="22"/>
        </w:rPr>
        <w:t xml:space="preserve">Applicants </w:t>
      </w:r>
      <w:r w:rsidR="00552235">
        <w:rPr>
          <w:sz w:val="22"/>
          <w:szCs w:val="22"/>
        </w:rPr>
        <w:t>need to hold a clinical appointment</w:t>
      </w:r>
      <w:r w:rsidR="009A6189">
        <w:rPr>
          <w:sz w:val="22"/>
          <w:szCs w:val="22"/>
        </w:rPr>
        <w:t xml:space="preserve"> at a clinical site affiliated with a</w:t>
      </w:r>
      <w:r w:rsidR="00D06587">
        <w:rPr>
          <w:sz w:val="22"/>
          <w:szCs w:val="22"/>
        </w:rPr>
        <w:t xml:space="preserve"> teaching hospital</w:t>
      </w:r>
      <w:r w:rsidR="00552235">
        <w:rPr>
          <w:sz w:val="22"/>
          <w:szCs w:val="22"/>
        </w:rPr>
        <w:t xml:space="preserve">. The </w:t>
      </w:r>
      <w:r w:rsidR="00552235" w:rsidRPr="00BF5B25">
        <w:rPr>
          <w:color w:val="000000" w:themeColor="text1"/>
          <w:sz w:val="22"/>
          <w:szCs w:val="22"/>
        </w:rPr>
        <w:t>Fellowship covers 0.</w:t>
      </w:r>
      <w:r w:rsidR="003C7509" w:rsidRPr="00BF5B25">
        <w:rPr>
          <w:color w:val="000000" w:themeColor="text1"/>
          <w:sz w:val="22"/>
          <w:szCs w:val="22"/>
        </w:rPr>
        <w:t>5</w:t>
      </w:r>
      <w:r w:rsidR="00BF5B25">
        <w:rPr>
          <w:color w:val="000000" w:themeColor="text1"/>
          <w:sz w:val="22"/>
          <w:szCs w:val="22"/>
        </w:rPr>
        <w:t>-0.6</w:t>
      </w:r>
      <w:r w:rsidR="003C7509" w:rsidRPr="00BF5B25">
        <w:rPr>
          <w:color w:val="000000" w:themeColor="text1"/>
          <w:sz w:val="22"/>
          <w:szCs w:val="22"/>
        </w:rPr>
        <w:t xml:space="preserve"> EFT</w:t>
      </w:r>
      <w:r w:rsidR="00552235">
        <w:rPr>
          <w:sz w:val="22"/>
          <w:szCs w:val="22"/>
        </w:rPr>
        <w:t xml:space="preserve">.  Information needs to be provided about the applicant’s clinical appointment. </w:t>
      </w:r>
    </w:p>
    <w:p w14:paraId="6524FAED" w14:textId="4046EC3C" w:rsidR="00552235" w:rsidRPr="00552235" w:rsidRDefault="00785DB8" w:rsidP="00552235">
      <w:pPr>
        <w:pStyle w:val="DHHSbody"/>
        <w:ind w:left="426" w:hanging="5"/>
        <w:jc w:val="both"/>
        <w:rPr>
          <w:sz w:val="22"/>
          <w:szCs w:val="22"/>
        </w:rPr>
      </w:pPr>
      <w:bookmarkStart w:id="18" w:name="_Hlk12020359"/>
      <w:bookmarkEnd w:id="17"/>
      <w:r w:rsidRPr="00552235">
        <w:rPr>
          <w:sz w:val="22"/>
          <w:szCs w:val="22"/>
        </w:rPr>
        <w:t>Senior established inves</w:t>
      </w:r>
      <w:r w:rsidR="00552235">
        <w:rPr>
          <w:sz w:val="22"/>
          <w:szCs w:val="22"/>
        </w:rPr>
        <w:t>tigators will not be considered</w:t>
      </w:r>
      <w:bookmarkStart w:id="19" w:name="_Hlk6232554"/>
      <w:bookmarkEnd w:id="18"/>
      <w:r w:rsidR="00552235">
        <w:rPr>
          <w:sz w:val="22"/>
          <w:szCs w:val="22"/>
        </w:rPr>
        <w:t>.</w:t>
      </w:r>
      <w:r w:rsidR="006335AC">
        <w:rPr>
          <w:sz w:val="22"/>
          <w:szCs w:val="22"/>
        </w:rPr>
        <w:t xml:space="preserve">  Clinicians who have held similar sized Fellowships should not apply and those </w:t>
      </w:r>
      <w:r w:rsidR="009A6189">
        <w:rPr>
          <w:sz w:val="22"/>
          <w:szCs w:val="22"/>
        </w:rPr>
        <w:t xml:space="preserve">who </w:t>
      </w:r>
      <w:r w:rsidR="00D06587">
        <w:rPr>
          <w:sz w:val="22"/>
          <w:szCs w:val="22"/>
        </w:rPr>
        <w:t>are</w:t>
      </w:r>
      <w:r w:rsidR="009A6189">
        <w:rPr>
          <w:sz w:val="22"/>
          <w:szCs w:val="22"/>
        </w:rPr>
        <w:t xml:space="preserve"> greater than </w:t>
      </w:r>
      <w:r w:rsidR="0096402C">
        <w:rPr>
          <w:sz w:val="22"/>
          <w:szCs w:val="22"/>
        </w:rPr>
        <w:t>seven</w:t>
      </w:r>
      <w:r w:rsidR="009A6189">
        <w:rPr>
          <w:sz w:val="22"/>
          <w:szCs w:val="22"/>
        </w:rPr>
        <w:t xml:space="preserve"> years post PhD</w:t>
      </w:r>
      <w:r w:rsidR="00D06587">
        <w:rPr>
          <w:sz w:val="22"/>
          <w:szCs w:val="22"/>
        </w:rPr>
        <w:t xml:space="preserve"> </w:t>
      </w:r>
      <w:r w:rsidR="006335AC">
        <w:rPr>
          <w:sz w:val="22"/>
          <w:szCs w:val="22"/>
        </w:rPr>
        <w:t xml:space="preserve">are ineligible. </w:t>
      </w:r>
    </w:p>
    <w:p w14:paraId="4AF955F2" w14:textId="71E3929F" w:rsidR="00785DB8" w:rsidRPr="00552235" w:rsidRDefault="006335AC" w:rsidP="00552235">
      <w:pPr>
        <w:pStyle w:val="DHHSbody"/>
        <w:ind w:left="426" w:hanging="5"/>
        <w:jc w:val="both"/>
        <w:rPr>
          <w:sz w:val="22"/>
          <w:szCs w:val="22"/>
        </w:rPr>
      </w:pPr>
      <w:bookmarkStart w:id="20" w:name="_Hlk12277679"/>
      <w:bookmarkEnd w:id="19"/>
      <w:r>
        <w:rPr>
          <w:sz w:val="22"/>
          <w:szCs w:val="22"/>
        </w:rPr>
        <w:t xml:space="preserve">Career disruptions will be </w:t>
      </w:r>
      <w:proofErr w:type="gramStart"/>
      <w:r>
        <w:rPr>
          <w:sz w:val="22"/>
          <w:szCs w:val="22"/>
        </w:rPr>
        <w:t>taken into account</w:t>
      </w:r>
      <w:proofErr w:type="gramEnd"/>
      <w:r>
        <w:rPr>
          <w:sz w:val="22"/>
          <w:szCs w:val="22"/>
        </w:rPr>
        <w:t xml:space="preserve">.  </w:t>
      </w:r>
      <w:r w:rsidR="00785DB8" w:rsidRPr="00552235">
        <w:rPr>
          <w:sz w:val="22"/>
          <w:szCs w:val="22"/>
        </w:rPr>
        <w:t xml:space="preserve">Career disruptions are based on NHMRC definitions and are defined as follows: </w:t>
      </w:r>
    </w:p>
    <w:bookmarkEnd w:id="20"/>
    <w:p w14:paraId="5A62F755" w14:textId="26D7D610" w:rsidR="00785DB8" w:rsidRDefault="002A1481" w:rsidP="00552235">
      <w:pPr>
        <w:pStyle w:val="DHHSbody"/>
        <w:ind w:left="426" w:hanging="5"/>
        <w:jc w:val="both"/>
        <w:rPr>
          <w:sz w:val="22"/>
          <w:szCs w:val="22"/>
        </w:rPr>
      </w:pPr>
      <w:r w:rsidRPr="00552235">
        <w:rPr>
          <w:sz w:val="22"/>
          <w:szCs w:val="22"/>
        </w:rPr>
        <w:t>“</w:t>
      </w:r>
      <w:r w:rsidR="00785DB8" w:rsidRPr="00552235">
        <w:rPr>
          <w:sz w:val="22"/>
          <w:szCs w:val="22"/>
        </w:rPr>
        <w:t>A career disruption involves a prolonged interruption to an applicant’s capacity to work, either due to absence (for periods of one month or greater) and/or long-term partial return to work, to accommodate carers</w:t>
      </w:r>
      <w:r w:rsidR="00173A97" w:rsidRPr="00552235">
        <w:rPr>
          <w:sz w:val="22"/>
          <w:szCs w:val="22"/>
        </w:rPr>
        <w:t>’</w:t>
      </w:r>
      <w:r w:rsidR="00785DB8" w:rsidRPr="00552235">
        <w:rPr>
          <w:sz w:val="22"/>
          <w:szCs w:val="22"/>
        </w:rPr>
        <w:t xml:space="preserve"> responsibilities or illness. The career disruption must have </w:t>
      </w:r>
      <w:r w:rsidR="00785DB8" w:rsidRPr="00552235">
        <w:rPr>
          <w:sz w:val="22"/>
          <w:szCs w:val="22"/>
        </w:rPr>
        <w:lastRenderedPageBreak/>
        <w:t>occurred post the date of the letter advising that the thesis was passed and resulted in significantly reduced research productivity or nil research output.</w:t>
      </w:r>
      <w:r w:rsidRPr="00552235">
        <w:rPr>
          <w:sz w:val="22"/>
          <w:szCs w:val="22"/>
        </w:rPr>
        <w:t>”</w:t>
      </w:r>
    </w:p>
    <w:p w14:paraId="413BD843" w14:textId="254FD8FC" w:rsidR="00C57CA8" w:rsidRDefault="00C57CA8" w:rsidP="00552235">
      <w:pPr>
        <w:pStyle w:val="DHHSbody"/>
        <w:ind w:left="426" w:hanging="5"/>
        <w:jc w:val="both"/>
        <w:rPr>
          <w:sz w:val="22"/>
          <w:szCs w:val="22"/>
        </w:rPr>
      </w:pPr>
      <w:r w:rsidRPr="00C57CA8">
        <w:rPr>
          <w:sz w:val="22"/>
          <w:szCs w:val="22"/>
        </w:rPr>
        <w:t>The Fellowship may be interrupted or taken part time for career disruptions (as outlined above), subject to approval by the Foundation. However, it is expected that for candidates working part time, the proportion of clinical and research time should be maintained as per the original application (0.5 or 0.6)</w:t>
      </w:r>
      <w:r>
        <w:rPr>
          <w:sz w:val="22"/>
          <w:szCs w:val="22"/>
        </w:rPr>
        <w:t>.</w:t>
      </w:r>
    </w:p>
    <w:p w14:paraId="4643CA70" w14:textId="77777777" w:rsidR="00D06587" w:rsidRPr="00552235" w:rsidRDefault="00D06587" w:rsidP="00D06587">
      <w:pPr>
        <w:pStyle w:val="DHHSbullet1"/>
        <w:numPr>
          <w:ilvl w:val="0"/>
          <w:numId w:val="0"/>
        </w:numPr>
        <w:ind w:left="426"/>
        <w:jc w:val="both"/>
        <w:rPr>
          <w:sz w:val="22"/>
          <w:szCs w:val="22"/>
        </w:rPr>
      </w:pPr>
      <w:r w:rsidRPr="00552235">
        <w:rPr>
          <w:sz w:val="22"/>
          <w:szCs w:val="22"/>
        </w:rPr>
        <w:t xml:space="preserve">Applicants are eligible to hold a maximum of one </w:t>
      </w:r>
      <w:r>
        <w:rPr>
          <w:sz w:val="22"/>
          <w:szCs w:val="22"/>
        </w:rPr>
        <w:t xml:space="preserve">Norman Beischer Clinical Research Fellowship </w:t>
      </w:r>
      <w:r w:rsidRPr="00552235">
        <w:rPr>
          <w:sz w:val="22"/>
          <w:szCs w:val="22"/>
        </w:rPr>
        <w:t>during their career.</w:t>
      </w:r>
    </w:p>
    <w:p w14:paraId="0C039971" w14:textId="741984CD" w:rsidR="006335AC" w:rsidRDefault="006335AC" w:rsidP="006335AC">
      <w:pPr>
        <w:pStyle w:val="Heading1"/>
        <w:spacing w:before="240" w:after="120" w:line="240" w:lineRule="atLeast"/>
        <w:ind w:left="0" w:firstLine="421"/>
      </w:pPr>
      <w:bookmarkStart w:id="21" w:name="_GoBack"/>
      <w:bookmarkEnd w:id="21"/>
      <w:proofErr w:type="gramStart"/>
      <w:r>
        <w:t>5  Amount</w:t>
      </w:r>
      <w:proofErr w:type="gramEnd"/>
      <w:r>
        <w:t xml:space="preserve"> of Funding and Duration</w:t>
      </w:r>
    </w:p>
    <w:p w14:paraId="10EE2333" w14:textId="4FE843FE" w:rsidR="00785DB8" w:rsidRDefault="00785DB8" w:rsidP="006335AC">
      <w:pPr>
        <w:pStyle w:val="DHHSbody"/>
        <w:ind w:hanging="5"/>
        <w:jc w:val="both"/>
        <w:rPr>
          <w:sz w:val="22"/>
          <w:szCs w:val="22"/>
        </w:rPr>
      </w:pPr>
      <w:r w:rsidRPr="006335AC">
        <w:rPr>
          <w:sz w:val="22"/>
          <w:szCs w:val="22"/>
        </w:rPr>
        <w:t xml:space="preserve">The </w:t>
      </w:r>
      <w:r w:rsidR="006335AC">
        <w:rPr>
          <w:sz w:val="22"/>
          <w:szCs w:val="22"/>
        </w:rPr>
        <w:t>value of a Fellowship is $200,000 per annum over three years.  A Fellowship may be extended for a further year with funding of $200,000 in exceptional circumstances.  Such an extension will be assessed and determined by the Norman Beischer Medical Research Foundation at its discretion.</w:t>
      </w:r>
    </w:p>
    <w:p w14:paraId="5E1B1457" w14:textId="069034A9" w:rsidR="006335AC" w:rsidRDefault="006335AC" w:rsidP="006335AC">
      <w:pPr>
        <w:pStyle w:val="DHHSbody"/>
        <w:ind w:hanging="5"/>
        <w:jc w:val="both"/>
        <w:rPr>
          <w:sz w:val="22"/>
          <w:szCs w:val="22"/>
        </w:rPr>
      </w:pPr>
      <w:r>
        <w:rPr>
          <w:sz w:val="22"/>
          <w:szCs w:val="22"/>
        </w:rPr>
        <w:t xml:space="preserve">The Fellowship is expected to be conducted on a </w:t>
      </w:r>
      <w:r w:rsidR="000B3B87">
        <w:rPr>
          <w:sz w:val="22"/>
          <w:szCs w:val="22"/>
        </w:rPr>
        <w:t>0.5-</w:t>
      </w:r>
      <w:r>
        <w:rPr>
          <w:sz w:val="22"/>
          <w:szCs w:val="22"/>
        </w:rPr>
        <w:t>0.</w:t>
      </w:r>
      <w:r w:rsidR="003C7509">
        <w:rPr>
          <w:sz w:val="22"/>
          <w:szCs w:val="22"/>
        </w:rPr>
        <w:t>6 EFT</w:t>
      </w:r>
      <w:r>
        <w:rPr>
          <w:sz w:val="22"/>
          <w:szCs w:val="22"/>
        </w:rPr>
        <w:t>.</w:t>
      </w:r>
    </w:p>
    <w:p w14:paraId="7C0D91C7" w14:textId="0CC242C3" w:rsidR="00EB74BB" w:rsidRDefault="006335AC" w:rsidP="006335AC">
      <w:pPr>
        <w:pStyle w:val="DHHSbody"/>
        <w:ind w:hanging="5"/>
        <w:jc w:val="both"/>
        <w:rPr>
          <w:sz w:val="22"/>
          <w:szCs w:val="22"/>
        </w:rPr>
      </w:pPr>
      <w:r>
        <w:rPr>
          <w:sz w:val="22"/>
          <w:szCs w:val="22"/>
        </w:rPr>
        <w:t>The Fellowship includes all on-costs</w:t>
      </w:r>
      <w:r w:rsidR="000B3B87">
        <w:rPr>
          <w:sz w:val="22"/>
          <w:szCs w:val="22"/>
        </w:rPr>
        <w:t xml:space="preserve"> and no further contribution will be paid</w:t>
      </w:r>
      <w:r>
        <w:rPr>
          <w:sz w:val="22"/>
          <w:szCs w:val="22"/>
        </w:rPr>
        <w:t xml:space="preserve">. </w:t>
      </w:r>
    </w:p>
    <w:p w14:paraId="38A88D39" w14:textId="2C2B9206" w:rsidR="00EB74BB" w:rsidRDefault="00EB74BB" w:rsidP="006335AC">
      <w:pPr>
        <w:pStyle w:val="DHHSbody"/>
        <w:ind w:hanging="5"/>
        <w:jc w:val="both"/>
        <w:rPr>
          <w:sz w:val="22"/>
          <w:szCs w:val="22"/>
        </w:rPr>
      </w:pPr>
      <w:r>
        <w:rPr>
          <w:sz w:val="22"/>
          <w:szCs w:val="22"/>
        </w:rPr>
        <w:t xml:space="preserve">It is anticipated that the institution at which the Fellow is based will provide support in the form of space, laboratory support, mentoring etc. </w:t>
      </w:r>
    </w:p>
    <w:p w14:paraId="43C3DC9D" w14:textId="4E812B7D" w:rsidR="004B08A3" w:rsidRDefault="00EB74BB" w:rsidP="006335AC">
      <w:pPr>
        <w:pStyle w:val="DHHSbody"/>
        <w:ind w:hanging="5"/>
        <w:jc w:val="both"/>
        <w:rPr>
          <w:sz w:val="22"/>
          <w:szCs w:val="22"/>
        </w:rPr>
      </w:pPr>
      <w:r>
        <w:rPr>
          <w:sz w:val="22"/>
          <w:szCs w:val="22"/>
        </w:rPr>
        <w:t xml:space="preserve">The Fellowship will be paid to the Fellow’s supporting institution </w:t>
      </w:r>
      <w:r w:rsidR="00D06587">
        <w:rPr>
          <w:sz w:val="22"/>
          <w:szCs w:val="22"/>
        </w:rPr>
        <w:t xml:space="preserve">(a university or hospital) </w:t>
      </w:r>
      <w:r>
        <w:rPr>
          <w:sz w:val="22"/>
          <w:szCs w:val="22"/>
        </w:rPr>
        <w:t>wh</w:t>
      </w:r>
      <w:r w:rsidR="00D06587">
        <w:rPr>
          <w:sz w:val="22"/>
          <w:szCs w:val="22"/>
        </w:rPr>
        <w:t>ich</w:t>
      </w:r>
      <w:r>
        <w:rPr>
          <w:sz w:val="22"/>
          <w:szCs w:val="22"/>
        </w:rPr>
        <w:t xml:space="preserve"> will be expected to administer the grant of funds.</w:t>
      </w:r>
    </w:p>
    <w:p w14:paraId="1E8DC646" w14:textId="31ACED0F" w:rsidR="00EB74BB" w:rsidRDefault="004B08A3" w:rsidP="006335AC">
      <w:pPr>
        <w:pStyle w:val="DHHSbody"/>
        <w:ind w:hanging="5"/>
        <w:jc w:val="both"/>
        <w:rPr>
          <w:sz w:val="22"/>
          <w:szCs w:val="22"/>
        </w:rPr>
      </w:pPr>
      <w:r>
        <w:rPr>
          <w:sz w:val="22"/>
          <w:szCs w:val="22"/>
        </w:rPr>
        <w:t xml:space="preserve">During the term of the Fellowship, should the Fellow obtain nationally competitive salary support (say, from NHMRC), the Fellowship may continue and the funds can be used for research support. </w:t>
      </w:r>
      <w:r w:rsidR="00EB74BB">
        <w:rPr>
          <w:sz w:val="22"/>
          <w:szCs w:val="22"/>
        </w:rPr>
        <w:t xml:space="preserve"> </w:t>
      </w:r>
    </w:p>
    <w:p w14:paraId="773139FA" w14:textId="1752FC3D" w:rsidR="001E2175" w:rsidRDefault="001E2175" w:rsidP="001E2175">
      <w:pPr>
        <w:pStyle w:val="Heading1"/>
        <w:spacing w:before="240" w:after="120" w:line="240" w:lineRule="atLeast"/>
        <w:ind w:left="426" w:firstLine="0"/>
      </w:pPr>
      <w:bookmarkStart w:id="22" w:name="_Toc6297859"/>
      <w:bookmarkStart w:id="23" w:name="_Toc13831993"/>
      <w:proofErr w:type="gramStart"/>
      <w:r>
        <w:t>6  Supporting</w:t>
      </w:r>
      <w:proofErr w:type="gramEnd"/>
      <w:r>
        <w:t xml:space="preserve"> Organisation Requirements</w:t>
      </w:r>
    </w:p>
    <w:bookmarkEnd w:id="22"/>
    <w:bookmarkEnd w:id="23"/>
    <w:p w14:paraId="246A2F76" w14:textId="58FAF7B9" w:rsidR="00785DB8" w:rsidRPr="001E2175" w:rsidRDefault="00785DB8" w:rsidP="001E2175">
      <w:pPr>
        <w:pStyle w:val="DHHSbody"/>
        <w:ind w:left="426" w:firstLine="0"/>
        <w:jc w:val="both"/>
        <w:rPr>
          <w:sz w:val="22"/>
          <w:szCs w:val="22"/>
        </w:rPr>
      </w:pPr>
      <w:r w:rsidRPr="001E2175">
        <w:rPr>
          <w:sz w:val="22"/>
          <w:szCs w:val="22"/>
        </w:rPr>
        <w:t xml:space="preserve">Applications </w:t>
      </w:r>
      <w:r w:rsidRPr="001E2175">
        <w:rPr>
          <w:b/>
          <w:sz w:val="22"/>
          <w:szCs w:val="22"/>
        </w:rPr>
        <w:t>must</w:t>
      </w:r>
      <w:r w:rsidRPr="001E2175">
        <w:rPr>
          <w:sz w:val="22"/>
          <w:szCs w:val="22"/>
        </w:rPr>
        <w:t xml:space="preserve"> be made under the auspices of a Victorian hospital, research </w:t>
      </w:r>
      <w:r w:rsidR="001E2175" w:rsidRPr="001E2175">
        <w:rPr>
          <w:sz w:val="22"/>
          <w:szCs w:val="22"/>
        </w:rPr>
        <w:t>institute</w:t>
      </w:r>
      <w:r w:rsidRPr="001E2175">
        <w:rPr>
          <w:sz w:val="22"/>
          <w:szCs w:val="22"/>
        </w:rPr>
        <w:t xml:space="preserve"> or university</w:t>
      </w:r>
      <w:r w:rsidR="001E2175" w:rsidRPr="001E2175">
        <w:rPr>
          <w:sz w:val="22"/>
          <w:szCs w:val="22"/>
        </w:rPr>
        <w:t xml:space="preserve"> that is charitable by law.  The supporting organisation must: </w:t>
      </w:r>
    </w:p>
    <w:p w14:paraId="18AB9065" w14:textId="389B2AF7" w:rsidR="00785DB8" w:rsidRPr="001E2175" w:rsidRDefault="00785DB8" w:rsidP="001E2175">
      <w:pPr>
        <w:pStyle w:val="DHHSbullet1"/>
        <w:ind w:hanging="5"/>
        <w:jc w:val="both"/>
        <w:rPr>
          <w:sz w:val="22"/>
          <w:szCs w:val="22"/>
        </w:rPr>
      </w:pPr>
      <w:r w:rsidRPr="001E2175">
        <w:rPr>
          <w:sz w:val="22"/>
          <w:szCs w:val="22"/>
        </w:rPr>
        <w:t xml:space="preserve">certify in the application that they </w:t>
      </w:r>
      <w:r w:rsidR="001E2175" w:rsidRPr="001E2175">
        <w:rPr>
          <w:sz w:val="22"/>
          <w:szCs w:val="22"/>
        </w:rPr>
        <w:t>are charitable and hold appropriate charity status</w:t>
      </w:r>
    </w:p>
    <w:p w14:paraId="08CF33F5" w14:textId="2649D09E" w:rsidR="00785DB8" w:rsidRPr="001E2175" w:rsidRDefault="00785DB8" w:rsidP="001E2175">
      <w:pPr>
        <w:pStyle w:val="DHHSbullet1"/>
        <w:ind w:hanging="5"/>
        <w:jc w:val="both"/>
        <w:rPr>
          <w:sz w:val="22"/>
          <w:szCs w:val="22"/>
        </w:rPr>
      </w:pPr>
      <w:r w:rsidRPr="001E2175">
        <w:rPr>
          <w:sz w:val="22"/>
          <w:szCs w:val="22"/>
        </w:rPr>
        <w:t xml:space="preserve">have in place policies and procedures for the management of </w:t>
      </w:r>
      <w:r w:rsidR="001E2175" w:rsidRPr="001E2175">
        <w:rPr>
          <w:sz w:val="22"/>
          <w:szCs w:val="22"/>
        </w:rPr>
        <w:t>the grant funds</w:t>
      </w:r>
    </w:p>
    <w:p w14:paraId="1008F980" w14:textId="77777777" w:rsidR="00785DB8" w:rsidRPr="001E2175" w:rsidRDefault="00785DB8" w:rsidP="001E2175">
      <w:pPr>
        <w:pStyle w:val="DHHSbullet1"/>
        <w:ind w:hanging="5"/>
        <w:jc w:val="both"/>
        <w:rPr>
          <w:sz w:val="22"/>
          <w:szCs w:val="22"/>
        </w:rPr>
      </w:pPr>
      <w:r w:rsidRPr="001E2175">
        <w:rPr>
          <w:sz w:val="22"/>
          <w:szCs w:val="22"/>
        </w:rPr>
        <w:t>have in place policies for the proper conduct of research in relation to ethics and good scientific conduct</w:t>
      </w:r>
    </w:p>
    <w:p w14:paraId="718FDF40" w14:textId="77777777" w:rsidR="00FB6F19" w:rsidRDefault="00785DB8" w:rsidP="001E2175">
      <w:pPr>
        <w:pStyle w:val="DHHSbullet1"/>
        <w:ind w:hanging="5"/>
        <w:jc w:val="both"/>
        <w:rPr>
          <w:sz w:val="22"/>
          <w:szCs w:val="22"/>
        </w:rPr>
      </w:pPr>
      <w:r w:rsidRPr="001E2175">
        <w:rPr>
          <w:sz w:val="22"/>
          <w:szCs w:val="22"/>
        </w:rPr>
        <w:t xml:space="preserve">accept the funding agreement with the </w:t>
      </w:r>
      <w:r w:rsidR="001E2175">
        <w:rPr>
          <w:sz w:val="22"/>
          <w:szCs w:val="22"/>
        </w:rPr>
        <w:t>Norman Beischer Medical Research Foundation will be</w:t>
      </w:r>
      <w:r w:rsidRPr="001E2175">
        <w:rPr>
          <w:sz w:val="22"/>
          <w:szCs w:val="22"/>
        </w:rPr>
        <w:t xml:space="preserve"> the basis for funding</w:t>
      </w:r>
    </w:p>
    <w:p w14:paraId="3FEEF5A2" w14:textId="47FF93FC" w:rsidR="00FB6F19" w:rsidRPr="001E2175" w:rsidRDefault="00FB6F19" w:rsidP="001E2175">
      <w:pPr>
        <w:pStyle w:val="DHHSbullet1"/>
        <w:ind w:hanging="5"/>
        <w:jc w:val="both"/>
        <w:rPr>
          <w:sz w:val="22"/>
          <w:szCs w:val="22"/>
        </w:rPr>
      </w:pPr>
      <w:r>
        <w:rPr>
          <w:sz w:val="22"/>
          <w:szCs w:val="22"/>
        </w:rPr>
        <w:t>undertake to assist in meeting the reporting requirements for the Fellowship and the relevant project.</w:t>
      </w:r>
    </w:p>
    <w:p w14:paraId="6B79DDC8" w14:textId="463B9C05" w:rsidR="00785DB8" w:rsidRDefault="00FB6F19" w:rsidP="00FB6F19">
      <w:pPr>
        <w:pStyle w:val="DHHSbody"/>
        <w:ind w:hanging="5"/>
        <w:jc w:val="both"/>
        <w:rPr>
          <w:sz w:val="22"/>
          <w:szCs w:val="22"/>
        </w:rPr>
      </w:pPr>
      <w:r>
        <w:rPr>
          <w:sz w:val="22"/>
          <w:szCs w:val="22"/>
        </w:rPr>
        <w:t>In t</w:t>
      </w:r>
      <w:r w:rsidR="00785DB8" w:rsidRPr="00FB6F19">
        <w:rPr>
          <w:sz w:val="22"/>
          <w:szCs w:val="22"/>
        </w:rPr>
        <w:t>he application</w:t>
      </w:r>
      <w:r>
        <w:rPr>
          <w:sz w:val="22"/>
          <w:szCs w:val="22"/>
        </w:rPr>
        <w:t xml:space="preserve">, the Supporting Organisation </w:t>
      </w:r>
      <w:r w:rsidR="00785DB8" w:rsidRPr="00FB6F19">
        <w:rPr>
          <w:sz w:val="22"/>
          <w:szCs w:val="22"/>
        </w:rPr>
        <w:t>must provide evidence that there is a suitable environment in which to undertake the research</w:t>
      </w:r>
      <w:r>
        <w:rPr>
          <w:sz w:val="22"/>
          <w:szCs w:val="22"/>
        </w:rPr>
        <w:t xml:space="preserve"> and to support the Fellow</w:t>
      </w:r>
      <w:r w:rsidR="00785DB8" w:rsidRPr="00FB6F19">
        <w:rPr>
          <w:sz w:val="22"/>
          <w:szCs w:val="22"/>
        </w:rPr>
        <w:t xml:space="preserve">. The </w:t>
      </w:r>
      <w:r w:rsidR="00D06587">
        <w:rPr>
          <w:sz w:val="22"/>
          <w:szCs w:val="22"/>
        </w:rPr>
        <w:t>Supporting</w:t>
      </w:r>
      <w:r w:rsidR="00785DB8" w:rsidRPr="00FB6F19">
        <w:rPr>
          <w:sz w:val="22"/>
          <w:szCs w:val="22"/>
        </w:rPr>
        <w:t xml:space="preserve"> Organisation is expected to ensure that there is effective supervision and mentoring of the researcher and have a process for evaluating the effectiveness and suitability of any supervisory and/or mentoring arrangements. The </w:t>
      </w:r>
      <w:r w:rsidR="00D06587">
        <w:rPr>
          <w:sz w:val="22"/>
          <w:szCs w:val="22"/>
        </w:rPr>
        <w:t>Supporting</w:t>
      </w:r>
      <w:r w:rsidR="00785DB8" w:rsidRPr="00FB6F19">
        <w:rPr>
          <w:sz w:val="22"/>
          <w:szCs w:val="22"/>
        </w:rPr>
        <w:t xml:space="preserve"> Organisation will provide the majority of the facilities and infrastructure required to undertake the proposed research.</w:t>
      </w:r>
    </w:p>
    <w:p w14:paraId="2023F963" w14:textId="77777777" w:rsidR="00FB6F19" w:rsidRDefault="00FB6F19" w:rsidP="00FB6F19">
      <w:pPr>
        <w:pStyle w:val="DHHSbody"/>
        <w:ind w:hanging="5"/>
        <w:jc w:val="both"/>
        <w:rPr>
          <w:sz w:val="22"/>
          <w:szCs w:val="22"/>
        </w:rPr>
      </w:pPr>
      <w:r w:rsidRPr="001E2175">
        <w:rPr>
          <w:sz w:val="22"/>
          <w:szCs w:val="22"/>
        </w:rPr>
        <w:t xml:space="preserve">The relevant delegate of the </w:t>
      </w:r>
      <w:r>
        <w:rPr>
          <w:sz w:val="22"/>
          <w:szCs w:val="22"/>
        </w:rPr>
        <w:t>Supporting</w:t>
      </w:r>
      <w:r w:rsidRPr="001E2175">
        <w:rPr>
          <w:sz w:val="22"/>
          <w:szCs w:val="22"/>
        </w:rPr>
        <w:t xml:space="preserve"> Organisation must certify in the application that they approve of and endorse the proposed project.</w:t>
      </w:r>
    </w:p>
    <w:p w14:paraId="06320676" w14:textId="684E7CE3" w:rsidR="00FB6F19" w:rsidRDefault="00FB6F19" w:rsidP="00FB6F19">
      <w:pPr>
        <w:pStyle w:val="Heading1"/>
        <w:spacing w:before="240" w:after="120" w:line="240" w:lineRule="atLeast"/>
        <w:ind w:left="426" w:firstLine="0"/>
      </w:pPr>
      <w:proofErr w:type="gramStart"/>
      <w:r>
        <w:lastRenderedPageBreak/>
        <w:t>7  Funding</w:t>
      </w:r>
      <w:proofErr w:type="gramEnd"/>
      <w:r>
        <w:t xml:space="preserve"> Agreement</w:t>
      </w:r>
    </w:p>
    <w:p w14:paraId="6A45F728" w14:textId="3F6C7C72" w:rsidR="00107134" w:rsidRPr="00FB6F19" w:rsidRDefault="00107134" w:rsidP="00FB6F19">
      <w:pPr>
        <w:pStyle w:val="DHHSbody"/>
        <w:ind w:hanging="5"/>
        <w:jc w:val="both"/>
        <w:rPr>
          <w:sz w:val="22"/>
          <w:szCs w:val="22"/>
        </w:rPr>
      </w:pPr>
      <w:bookmarkStart w:id="24" w:name="_Hlk12007366"/>
      <w:r w:rsidRPr="00FB6F19">
        <w:rPr>
          <w:sz w:val="22"/>
          <w:szCs w:val="22"/>
        </w:rPr>
        <w:t xml:space="preserve">If an application is successful, the </w:t>
      </w:r>
      <w:r w:rsidR="00FB6F19">
        <w:rPr>
          <w:sz w:val="22"/>
          <w:szCs w:val="22"/>
        </w:rPr>
        <w:t>Supporting</w:t>
      </w:r>
      <w:r w:rsidRPr="00FB6F19">
        <w:rPr>
          <w:sz w:val="22"/>
          <w:szCs w:val="22"/>
        </w:rPr>
        <w:t xml:space="preserve"> Organisation will be required to enter into a funding agreement with the </w:t>
      </w:r>
      <w:r w:rsidR="00FB6F19">
        <w:rPr>
          <w:sz w:val="22"/>
          <w:szCs w:val="22"/>
        </w:rPr>
        <w:t>Norman Beischer Medical Research Foundation.</w:t>
      </w:r>
    </w:p>
    <w:p w14:paraId="1701773A" w14:textId="581208CD" w:rsidR="00785DB8" w:rsidRDefault="00FB6F19" w:rsidP="00FB6F19">
      <w:pPr>
        <w:pStyle w:val="Heading1"/>
        <w:numPr>
          <w:ilvl w:val="0"/>
          <w:numId w:val="54"/>
        </w:numPr>
        <w:spacing w:before="240" w:after="240" w:line="240" w:lineRule="atLeast"/>
      </w:pPr>
      <w:bookmarkStart w:id="25" w:name="_Toc6297861"/>
      <w:bookmarkStart w:id="26" w:name="_Toc13831996"/>
      <w:bookmarkEnd w:id="24"/>
      <w:r>
        <w:t xml:space="preserve"> </w:t>
      </w:r>
      <w:r w:rsidR="00785DB8">
        <w:t>Assessment</w:t>
      </w:r>
      <w:bookmarkEnd w:id="25"/>
      <w:bookmarkEnd w:id="26"/>
    </w:p>
    <w:p w14:paraId="0C4AB4D6" w14:textId="4DC40351" w:rsidR="00785DB8" w:rsidRPr="00FB6F19" w:rsidRDefault="00FB6F19" w:rsidP="00FB6F19">
      <w:pPr>
        <w:pStyle w:val="DHHSbody"/>
        <w:ind w:hanging="5"/>
        <w:jc w:val="both"/>
        <w:rPr>
          <w:sz w:val="22"/>
          <w:szCs w:val="22"/>
        </w:rPr>
      </w:pPr>
      <w:r>
        <w:rPr>
          <w:sz w:val="22"/>
          <w:szCs w:val="22"/>
        </w:rPr>
        <w:t xml:space="preserve">Norman Beischer Medical Research Foundation staff will </w:t>
      </w:r>
      <w:r w:rsidR="00785DB8" w:rsidRPr="00FB6F19">
        <w:rPr>
          <w:sz w:val="22"/>
          <w:szCs w:val="22"/>
        </w:rPr>
        <w:t xml:space="preserve">initially screen applications to ensure that eligibility criteria have been met. </w:t>
      </w:r>
    </w:p>
    <w:p w14:paraId="594D440F" w14:textId="77777777" w:rsidR="000817CD" w:rsidRDefault="00785DB8" w:rsidP="00FB6F19">
      <w:pPr>
        <w:pStyle w:val="DHHSbody"/>
        <w:ind w:hanging="5"/>
        <w:jc w:val="both"/>
        <w:rPr>
          <w:sz w:val="22"/>
          <w:szCs w:val="22"/>
        </w:rPr>
      </w:pPr>
      <w:r w:rsidRPr="00FB6F19">
        <w:rPr>
          <w:sz w:val="22"/>
          <w:szCs w:val="22"/>
        </w:rPr>
        <w:t>A</w:t>
      </w:r>
      <w:r w:rsidR="00FB6F19">
        <w:rPr>
          <w:sz w:val="22"/>
          <w:szCs w:val="22"/>
        </w:rPr>
        <w:t xml:space="preserve"> panel appointed by the Norman Beischer Medical Research Foundation will </w:t>
      </w:r>
      <w:r w:rsidRPr="00FB6F19">
        <w:rPr>
          <w:sz w:val="22"/>
          <w:szCs w:val="22"/>
        </w:rPr>
        <w:t xml:space="preserve">assess all </w:t>
      </w:r>
      <w:r w:rsidR="00FB6F19">
        <w:rPr>
          <w:sz w:val="22"/>
          <w:szCs w:val="22"/>
        </w:rPr>
        <w:t xml:space="preserve">valid </w:t>
      </w:r>
      <w:r w:rsidRPr="00FB6F19">
        <w:rPr>
          <w:sz w:val="22"/>
          <w:szCs w:val="22"/>
        </w:rPr>
        <w:t xml:space="preserve">submissions against the selection criteria. </w:t>
      </w:r>
    </w:p>
    <w:p w14:paraId="07058466" w14:textId="163B26A0" w:rsidR="000817CD" w:rsidRDefault="000817CD" w:rsidP="00FB6F19">
      <w:pPr>
        <w:pStyle w:val="DHHSbody"/>
        <w:ind w:hanging="5"/>
        <w:jc w:val="both"/>
        <w:rPr>
          <w:sz w:val="22"/>
          <w:szCs w:val="22"/>
        </w:rPr>
      </w:pPr>
      <w:r>
        <w:rPr>
          <w:sz w:val="22"/>
          <w:szCs w:val="22"/>
        </w:rPr>
        <w:t xml:space="preserve">Selected applicants will be invited to an interview with the panel.  Applicants will be advised of the date of interview as soon as possible.  Interviews </w:t>
      </w:r>
      <w:r w:rsidR="00860371">
        <w:rPr>
          <w:sz w:val="22"/>
          <w:szCs w:val="22"/>
        </w:rPr>
        <w:t xml:space="preserve">are likely to be held in Melbourne on 15 November </w:t>
      </w:r>
      <w:r>
        <w:rPr>
          <w:sz w:val="22"/>
          <w:szCs w:val="22"/>
        </w:rPr>
        <w:t xml:space="preserve">2019. </w:t>
      </w:r>
    </w:p>
    <w:p w14:paraId="01C8AB2F" w14:textId="77777777" w:rsidR="000817CD" w:rsidRDefault="000817CD" w:rsidP="00FB6F19">
      <w:pPr>
        <w:pStyle w:val="DHHSbody"/>
        <w:ind w:hanging="5"/>
        <w:jc w:val="both"/>
        <w:rPr>
          <w:sz w:val="22"/>
          <w:szCs w:val="22"/>
        </w:rPr>
      </w:pPr>
      <w:r>
        <w:rPr>
          <w:sz w:val="22"/>
          <w:szCs w:val="22"/>
        </w:rPr>
        <w:t xml:space="preserve">It is recommended that applicants being interviewed are accompanied by a senior member of the supporting organisation who will be able to speak to the support to be provided by that institution in the event that the application is successful. </w:t>
      </w:r>
    </w:p>
    <w:p w14:paraId="29083848" w14:textId="68DF7EBB" w:rsidR="00785DB8" w:rsidRPr="00FB6F19" w:rsidRDefault="00785DB8" w:rsidP="000817CD">
      <w:pPr>
        <w:pStyle w:val="DHHSbody"/>
        <w:ind w:left="426" w:hanging="5"/>
        <w:jc w:val="both"/>
        <w:rPr>
          <w:sz w:val="22"/>
          <w:szCs w:val="22"/>
        </w:rPr>
      </w:pPr>
      <w:r w:rsidRPr="00FB6F19">
        <w:rPr>
          <w:sz w:val="22"/>
          <w:szCs w:val="22"/>
        </w:rPr>
        <w:t>The panel will</w:t>
      </w:r>
      <w:r w:rsidR="00FB6F19">
        <w:rPr>
          <w:sz w:val="22"/>
          <w:szCs w:val="22"/>
        </w:rPr>
        <w:t xml:space="preserve"> rank applications </w:t>
      </w:r>
      <w:r w:rsidRPr="00FB6F19">
        <w:rPr>
          <w:sz w:val="22"/>
          <w:szCs w:val="22"/>
        </w:rPr>
        <w:t>consistent with these guidelines:</w:t>
      </w:r>
    </w:p>
    <w:p w14:paraId="3B63E106" w14:textId="59DE5419" w:rsidR="00785DB8" w:rsidRPr="00FB6F19" w:rsidRDefault="00785DB8" w:rsidP="000817CD">
      <w:pPr>
        <w:pStyle w:val="DHHSbullet1"/>
        <w:numPr>
          <w:ilvl w:val="0"/>
          <w:numId w:val="55"/>
        </w:numPr>
        <w:jc w:val="both"/>
        <w:rPr>
          <w:rStyle w:val="FollowedHyperlink"/>
          <w:color w:val="auto"/>
          <w:sz w:val="22"/>
          <w:szCs w:val="22"/>
          <w:u w:val="none"/>
        </w:rPr>
      </w:pPr>
      <w:r w:rsidRPr="00FB6F19">
        <w:rPr>
          <w:sz w:val="22"/>
          <w:szCs w:val="22"/>
        </w:rPr>
        <w:t>rank applications based on the specific selection criteria weighting (Refer to Section</w:t>
      </w:r>
      <w:r w:rsidR="00576F0D">
        <w:rPr>
          <w:sz w:val="22"/>
          <w:szCs w:val="22"/>
        </w:rPr>
        <w:t xml:space="preserve"> 9</w:t>
      </w:r>
      <w:r w:rsidRPr="00FB6F19">
        <w:rPr>
          <w:sz w:val="22"/>
          <w:szCs w:val="22"/>
        </w:rPr>
        <w:t>)</w:t>
      </w:r>
    </w:p>
    <w:p w14:paraId="7825A5F9" w14:textId="77777777" w:rsidR="000817CD" w:rsidRDefault="00785DB8" w:rsidP="000817CD">
      <w:pPr>
        <w:pStyle w:val="DHHSbullet1"/>
        <w:numPr>
          <w:ilvl w:val="0"/>
          <w:numId w:val="55"/>
        </w:numPr>
        <w:jc w:val="both"/>
        <w:rPr>
          <w:sz w:val="22"/>
          <w:szCs w:val="22"/>
        </w:rPr>
      </w:pPr>
      <w:r w:rsidRPr="00FB6F19">
        <w:rPr>
          <w:sz w:val="22"/>
          <w:szCs w:val="22"/>
        </w:rPr>
        <w:t xml:space="preserve">make recommendation to the </w:t>
      </w:r>
      <w:r w:rsidR="000817CD">
        <w:rPr>
          <w:sz w:val="22"/>
          <w:szCs w:val="22"/>
        </w:rPr>
        <w:t>Norman Beischer Medical Research Foundation on the applicant to be awarded the Fellowship.</w:t>
      </w:r>
    </w:p>
    <w:p w14:paraId="01BC65DF" w14:textId="19DC0DC5" w:rsidR="00785DB8" w:rsidRPr="00FB6F19" w:rsidRDefault="000817CD" w:rsidP="000817CD">
      <w:pPr>
        <w:pStyle w:val="DHHSbullet1"/>
        <w:numPr>
          <w:ilvl w:val="0"/>
          <w:numId w:val="0"/>
        </w:numPr>
        <w:ind w:left="426"/>
        <w:jc w:val="both"/>
        <w:rPr>
          <w:sz w:val="22"/>
          <w:szCs w:val="22"/>
        </w:rPr>
      </w:pPr>
      <w:r>
        <w:rPr>
          <w:sz w:val="22"/>
          <w:szCs w:val="22"/>
        </w:rPr>
        <w:t xml:space="preserve">The Norman Beischer Medical Research Foundation will not provide reasons to any candidate as to why they were not awarded a Fellowship. </w:t>
      </w:r>
    </w:p>
    <w:p w14:paraId="172F8BDB" w14:textId="77777777" w:rsidR="00576F0D" w:rsidRDefault="00785DB8" w:rsidP="00576F0D">
      <w:pPr>
        <w:pStyle w:val="DHHSbody"/>
        <w:ind w:hanging="5"/>
        <w:jc w:val="both"/>
        <w:rPr>
          <w:sz w:val="22"/>
          <w:szCs w:val="22"/>
        </w:rPr>
      </w:pPr>
      <w:r w:rsidRPr="00576F0D">
        <w:rPr>
          <w:sz w:val="22"/>
          <w:szCs w:val="22"/>
        </w:rPr>
        <w:t xml:space="preserve">The lodging of an application does not confer any entitlement upon the Applicant. </w:t>
      </w:r>
    </w:p>
    <w:p w14:paraId="50BBABEF" w14:textId="2040D4BD" w:rsidR="00785DB8" w:rsidRDefault="00576F0D" w:rsidP="00576F0D">
      <w:pPr>
        <w:pStyle w:val="DHHSbody"/>
        <w:ind w:hanging="5"/>
        <w:jc w:val="both"/>
        <w:rPr>
          <w:sz w:val="22"/>
          <w:szCs w:val="22"/>
        </w:rPr>
      </w:pPr>
      <w:r>
        <w:rPr>
          <w:sz w:val="22"/>
          <w:szCs w:val="22"/>
        </w:rPr>
        <w:t xml:space="preserve">The Norman Beischer Medical Research Foundation reserves the right not to award a Fellowship </w:t>
      </w:r>
      <w:r w:rsidR="00860371">
        <w:rPr>
          <w:sz w:val="22"/>
          <w:szCs w:val="22"/>
        </w:rPr>
        <w:t>o</w:t>
      </w:r>
      <w:r>
        <w:rPr>
          <w:sz w:val="22"/>
          <w:szCs w:val="22"/>
        </w:rPr>
        <w:t xml:space="preserve">r to vary the terms and conditions of any Fellowship. </w:t>
      </w:r>
    </w:p>
    <w:p w14:paraId="6B5A7BF4" w14:textId="7ABD8DBE" w:rsidR="00576F0D" w:rsidRDefault="00576F0D" w:rsidP="00576F0D">
      <w:pPr>
        <w:pStyle w:val="Heading1"/>
        <w:numPr>
          <w:ilvl w:val="0"/>
          <w:numId w:val="54"/>
        </w:numPr>
        <w:spacing w:before="240" w:after="240" w:line="240" w:lineRule="atLeast"/>
      </w:pPr>
      <w:r>
        <w:t>Selection Criteria</w:t>
      </w:r>
    </w:p>
    <w:p w14:paraId="2F8BCB58" w14:textId="52D9812F" w:rsidR="0005693F" w:rsidRPr="00576F0D" w:rsidRDefault="00785DB8" w:rsidP="00576F0D">
      <w:pPr>
        <w:pStyle w:val="DHHSbody"/>
        <w:ind w:hanging="5"/>
        <w:jc w:val="both"/>
        <w:rPr>
          <w:sz w:val="22"/>
          <w:szCs w:val="22"/>
        </w:rPr>
      </w:pPr>
      <w:r w:rsidRPr="00576F0D">
        <w:rPr>
          <w:sz w:val="22"/>
          <w:szCs w:val="22"/>
        </w:rPr>
        <w:t>All applications will be assessed against the specific selection criteria and weightings.</w:t>
      </w:r>
    </w:p>
    <w:p w14:paraId="14815CC7" w14:textId="77777777" w:rsidR="00622B77" w:rsidRPr="00576F0D" w:rsidRDefault="00622B77" w:rsidP="00576F0D">
      <w:pPr>
        <w:pStyle w:val="DHHSbody"/>
        <w:ind w:hanging="5"/>
        <w:jc w:val="both"/>
        <w:rPr>
          <w:sz w:val="22"/>
          <w:szCs w:val="22"/>
        </w:rPr>
      </w:pPr>
      <w:r w:rsidRPr="00576F0D">
        <w:rPr>
          <w:sz w:val="22"/>
          <w:szCs w:val="22"/>
        </w:rPr>
        <w:t>In addition to the specific selection criteria described above, the research must meet the following objectives to be considered for funding:</w:t>
      </w:r>
    </w:p>
    <w:p w14:paraId="41D10A58" w14:textId="1696CE67" w:rsidR="00622B77" w:rsidRPr="00576F0D" w:rsidRDefault="00622B77" w:rsidP="00576F0D">
      <w:pPr>
        <w:pStyle w:val="DHHSbullet1"/>
        <w:ind w:hanging="5"/>
        <w:jc w:val="both"/>
        <w:rPr>
          <w:sz w:val="22"/>
          <w:szCs w:val="22"/>
        </w:rPr>
      </w:pPr>
      <w:r w:rsidRPr="00576F0D">
        <w:rPr>
          <w:sz w:val="22"/>
          <w:szCs w:val="22"/>
        </w:rPr>
        <w:t xml:space="preserve">The project </w:t>
      </w:r>
      <w:r w:rsidR="00576F0D">
        <w:rPr>
          <w:sz w:val="22"/>
          <w:szCs w:val="22"/>
        </w:rPr>
        <w:t xml:space="preserve">is clinical research with the potential to translate into improved medical care </w:t>
      </w:r>
    </w:p>
    <w:p w14:paraId="0B86B9D3" w14:textId="57D82C63" w:rsidR="00622B77" w:rsidRPr="00576F0D" w:rsidRDefault="00622B77" w:rsidP="00576F0D">
      <w:pPr>
        <w:pStyle w:val="DHHSbullet1"/>
        <w:ind w:hanging="5"/>
        <w:jc w:val="both"/>
        <w:rPr>
          <w:sz w:val="22"/>
          <w:szCs w:val="22"/>
        </w:rPr>
      </w:pPr>
      <w:r w:rsidRPr="00576F0D">
        <w:rPr>
          <w:sz w:val="22"/>
          <w:szCs w:val="22"/>
        </w:rPr>
        <w:t>Clinical adoption of the research findings is anticipated to occur, and the research could have a clinical impact in a reasonable timeframe</w:t>
      </w:r>
    </w:p>
    <w:p w14:paraId="4A937DB0" w14:textId="1A814ACA" w:rsidR="00622B77" w:rsidRPr="00576F0D" w:rsidRDefault="00622B77" w:rsidP="00576F0D">
      <w:pPr>
        <w:pStyle w:val="DHHSbullet1"/>
        <w:ind w:hanging="5"/>
        <w:jc w:val="both"/>
        <w:rPr>
          <w:sz w:val="22"/>
          <w:szCs w:val="22"/>
        </w:rPr>
      </w:pPr>
      <w:r w:rsidRPr="00576F0D">
        <w:rPr>
          <w:sz w:val="22"/>
          <w:szCs w:val="22"/>
        </w:rPr>
        <w:t>The results of the research will be communicated to other researchers, clinicians, students, consumers and health care decision-makers</w:t>
      </w:r>
    </w:p>
    <w:p w14:paraId="17499EF5" w14:textId="6490350D" w:rsidR="00622B77" w:rsidRDefault="00622B77" w:rsidP="00576F0D">
      <w:pPr>
        <w:pStyle w:val="DHHSbullet1"/>
        <w:ind w:hanging="5"/>
        <w:jc w:val="both"/>
        <w:rPr>
          <w:sz w:val="22"/>
          <w:szCs w:val="22"/>
        </w:rPr>
      </w:pPr>
      <w:r w:rsidRPr="00576F0D">
        <w:rPr>
          <w:sz w:val="22"/>
          <w:szCs w:val="22"/>
        </w:rPr>
        <w:t xml:space="preserve">The research has the potential to build </w:t>
      </w:r>
      <w:r w:rsidR="00576F0D">
        <w:rPr>
          <w:sz w:val="22"/>
          <w:szCs w:val="22"/>
        </w:rPr>
        <w:t>clinical</w:t>
      </w:r>
      <w:r w:rsidRPr="00576F0D">
        <w:rPr>
          <w:sz w:val="22"/>
          <w:szCs w:val="22"/>
        </w:rPr>
        <w:t xml:space="preserve"> research capacity and skills in </w:t>
      </w:r>
      <w:r w:rsidR="00576F0D">
        <w:rPr>
          <w:sz w:val="22"/>
          <w:szCs w:val="22"/>
        </w:rPr>
        <w:t>Australia</w:t>
      </w:r>
    </w:p>
    <w:p w14:paraId="2801EAF2" w14:textId="22A2CE9F" w:rsidR="00995261" w:rsidRPr="00576F0D" w:rsidRDefault="00995261" w:rsidP="00576F0D">
      <w:pPr>
        <w:pStyle w:val="DHHSbullet1"/>
        <w:ind w:hanging="5"/>
        <w:jc w:val="both"/>
        <w:rPr>
          <w:sz w:val="22"/>
          <w:szCs w:val="22"/>
        </w:rPr>
      </w:pPr>
      <w:r>
        <w:rPr>
          <w:sz w:val="22"/>
          <w:szCs w:val="22"/>
        </w:rPr>
        <w:t xml:space="preserve">The research is likely to result in two or more papers in a peer reviewed journal </w:t>
      </w:r>
    </w:p>
    <w:p w14:paraId="5ADD63FB" w14:textId="77777777" w:rsidR="00995261" w:rsidRDefault="00995261" w:rsidP="00854067">
      <w:pPr>
        <w:pStyle w:val="DHHStablecaption"/>
        <w:ind w:hanging="5"/>
        <w:jc w:val="center"/>
        <w:rPr>
          <w:sz w:val="22"/>
          <w:szCs w:val="22"/>
        </w:rPr>
      </w:pPr>
      <w:bookmarkStart w:id="27" w:name="_Hlk13237733"/>
    </w:p>
    <w:p w14:paraId="7A517330" w14:textId="77777777" w:rsidR="00995261" w:rsidRDefault="00995261" w:rsidP="00854067">
      <w:pPr>
        <w:pStyle w:val="DHHStablecaption"/>
        <w:ind w:hanging="5"/>
        <w:jc w:val="center"/>
        <w:rPr>
          <w:sz w:val="22"/>
          <w:szCs w:val="22"/>
        </w:rPr>
      </w:pPr>
    </w:p>
    <w:p w14:paraId="6A43CA89" w14:textId="32AB9F7B" w:rsidR="00622B77" w:rsidRPr="00576F0D" w:rsidRDefault="00622B77" w:rsidP="00854067">
      <w:pPr>
        <w:pStyle w:val="DHHStablecaption"/>
        <w:ind w:hanging="5"/>
        <w:jc w:val="center"/>
        <w:rPr>
          <w:sz w:val="22"/>
          <w:szCs w:val="22"/>
        </w:rPr>
      </w:pPr>
      <w:r w:rsidRPr="00576F0D">
        <w:rPr>
          <w:sz w:val="22"/>
          <w:szCs w:val="22"/>
        </w:rPr>
        <w:t xml:space="preserve">Selection </w:t>
      </w:r>
      <w:r w:rsidR="00D6577E" w:rsidRPr="00576F0D">
        <w:rPr>
          <w:sz w:val="22"/>
          <w:szCs w:val="22"/>
        </w:rPr>
        <w:t>c</w:t>
      </w:r>
      <w:r w:rsidRPr="00576F0D">
        <w:rPr>
          <w:sz w:val="22"/>
          <w:szCs w:val="22"/>
        </w:rPr>
        <w:t>riteria</w:t>
      </w:r>
      <w:bookmarkEnd w:id="27"/>
    </w:p>
    <w:tbl>
      <w:tblPr>
        <w:tblpPr w:leftFromText="180" w:rightFromText="180" w:vertAnchor="text" w:horzAnchor="margin" w:tblpX="-714" w:tblpY="346"/>
        <w:tblW w:w="54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6646"/>
        <w:gridCol w:w="1850"/>
      </w:tblGrid>
      <w:tr w:rsidR="00785DB8" w:rsidRPr="00576F0D" w14:paraId="61A80AD9" w14:textId="77777777" w:rsidTr="00576F0D">
        <w:tc>
          <w:tcPr>
            <w:tcW w:w="835" w:type="pct"/>
            <w:shd w:val="clear" w:color="auto" w:fill="D9D9D9"/>
            <w:vAlign w:val="center"/>
          </w:tcPr>
          <w:p w14:paraId="6A8DE0A0" w14:textId="63C3BA88" w:rsidR="00785DB8" w:rsidRPr="00576F0D" w:rsidRDefault="00622B77" w:rsidP="00576F0D">
            <w:pPr>
              <w:pStyle w:val="DHHStablecolhead"/>
              <w:ind w:hanging="5"/>
              <w:rPr>
                <w:sz w:val="22"/>
                <w:szCs w:val="22"/>
              </w:rPr>
            </w:pPr>
            <w:r w:rsidRPr="00576F0D">
              <w:rPr>
                <w:sz w:val="22"/>
                <w:szCs w:val="22"/>
              </w:rPr>
              <w:t>Number</w:t>
            </w:r>
          </w:p>
        </w:tc>
        <w:tc>
          <w:tcPr>
            <w:tcW w:w="3258" w:type="pct"/>
            <w:shd w:val="clear" w:color="auto" w:fill="D9D9D9"/>
            <w:vAlign w:val="center"/>
          </w:tcPr>
          <w:p w14:paraId="5FEF487E" w14:textId="77777777" w:rsidR="00785DB8" w:rsidRPr="00576F0D" w:rsidRDefault="00785DB8" w:rsidP="00576F0D">
            <w:pPr>
              <w:pStyle w:val="DHHStablecolhead"/>
              <w:ind w:hanging="5"/>
              <w:rPr>
                <w:sz w:val="22"/>
                <w:szCs w:val="22"/>
              </w:rPr>
            </w:pPr>
            <w:r w:rsidRPr="00576F0D">
              <w:rPr>
                <w:sz w:val="22"/>
                <w:szCs w:val="22"/>
              </w:rPr>
              <w:t xml:space="preserve">Criteria </w:t>
            </w:r>
          </w:p>
        </w:tc>
        <w:tc>
          <w:tcPr>
            <w:tcW w:w="907" w:type="pct"/>
            <w:shd w:val="clear" w:color="auto" w:fill="D9D9D9"/>
            <w:vAlign w:val="center"/>
          </w:tcPr>
          <w:p w14:paraId="79BCF8F7" w14:textId="77777777" w:rsidR="00785DB8" w:rsidRPr="00576F0D" w:rsidRDefault="00785DB8" w:rsidP="00576F0D">
            <w:pPr>
              <w:pStyle w:val="DHHStablecolhead"/>
              <w:ind w:hanging="5"/>
              <w:rPr>
                <w:sz w:val="22"/>
                <w:szCs w:val="22"/>
              </w:rPr>
            </w:pPr>
            <w:r w:rsidRPr="00576F0D">
              <w:rPr>
                <w:sz w:val="22"/>
                <w:szCs w:val="22"/>
              </w:rPr>
              <w:t>Weighting</w:t>
            </w:r>
          </w:p>
        </w:tc>
      </w:tr>
      <w:tr w:rsidR="00785DB8" w:rsidRPr="00576F0D" w14:paraId="4BECDB3F" w14:textId="77777777" w:rsidTr="00576F0D">
        <w:tc>
          <w:tcPr>
            <w:tcW w:w="835" w:type="pct"/>
            <w:tcBorders>
              <w:bottom w:val="single" w:sz="4" w:space="0" w:color="auto"/>
            </w:tcBorders>
            <w:vAlign w:val="center"/>
          </w:tcPr>
          <w:p w14:paraId="048C642C" w14:textId="1480EDD0" w:rsidR="00785DB8" w:rsidRPr="00576F0D" w:rsidRDefault="006D445E" w:rsidP="00576F0D">
            <w:pPr>
              <w:pStyle w:val="DHHStabletext"/>
              <w:ind w:hanging="5"/>
              <w:rPr>
                <w:sz w:val="22"/>
                <w:szCs w:val="22"/>
              </w:rPr>
            </w:pPr>
            <w:r w:rsidRPr="00576F0D">
              <w:rPr>
                <w:sz w:val="22"/>
                <w:szCs w:val="22"/>
              </w:rPr>
              <w:t>1</w:t>
            </w:r>
          </w:p>
        </w:tc>
        <w:tc>
          <w:tcPr>
            <w:tcW w:w="3258" w:type="pct"/>
            <w:tcBorders>
              <w:bottom w:val="single" w:sz="4" w:space="0" w:color="auto"/>
            </w:tcBorders>
            <w:vAlign w:val="center"/>
          </w:tcPr>
          <w:p w14:paraId="0A2D93E1" w14:textId="77777777" w:rsidR="007A4DAB" w:rsidRPr="00576F0D" w:rsidRDefault="007A4DAB" w:rsidP="00576F0D">
            <w:pPr>
              <w:pStyle w:val="DHHStabletext"/>
              <w:ind w:hanging="5"/>
              <w:rPr>
                <w:b/>
                <w:sz w:val="22"/>
                <w:szCs w:val="22"/>
              </w:rPr>
            </w:pPr>
            <w:r w:rsidRPr="00576F0D">
              <w:rPr>
                <w:b/>
                <w:sz w:val="22"/>
                <w:szCs w:val="22"/>
              </w:rPr>
              <w:t xml:space="preserve">Research Proposal </w:t>
            </w:r>
          </w:p>
          <w:p w14:paraId="118EDA29" w14:textId="77777777" w:rsidR="007A4DAB" w:rsidRPr="00576F0D" w:rsidRDefault="007A4DAB" w:rsidP="00576F0D">
            <w:pPr>
              <w:pStyle w:val="DHHStabletext"/>
              <w:ind w:hanging="5"/>
              <w:rPr>
                <w:sz w:val="22"/>
                <w:szCs w:val="22"/>
              </w:rPr>
            </w:pPr>
            <w:r w:rsidRPr="00576F0D">
              <w:rPr>
                <w:sz w:val="22"/>
                <w:szCs w:val="22"/>
              </w:rPr>
              <w:t>The research is designed to address an important problem or unmet clinical need in patient care. Specifically:</w:t>
            </w:r>
          </w:p>
          <w:p w14:paraId="30540BF2" w14:textId="77777777" w:rsidR="007A4DAB" w:rsidRPr="00576F0D" w:rsidRDefault="007A4DAB" w:rsidP="00576F0D">
            <w:pPr>
              <w:pStyle w:val="DHHStablebullet1"/>
              <w:ind w:hanging="5"/>
              <w:rPr>
                <w:sz w:val="22"/>
                <w:szCs w:val="22"/>
              </w:rPr>
            </w:pPr>
            <w:r w:rsidRPr="00576F0D">
              <w:rPr>
                <w:sz w:val="22"/>
                <w:szCs w:val="22"/>
              </w:rPr>
              <w:t xml:space="preserve">The significance of the clinical need being addressed in the research </w:t>
            </w:r>
          </w:p>
          <w:p w14:paraId="235B0D78" w14:textId="6DF8720F" w:rsidR="007A4DAB" w:rsidRPr="00576F0D" w:rsidRDefault="007A4DAB" w:rsidP="00576F0D">
            <w:pPr>
              <w:pStyle w:val="DHHStablebullet1"/>
              <w:ind w:hanging="5"/>
              <w:rPr>
                <w:sz w:val="22"/>
                <w:szCs w:val="22"/>
              </w:rPr>
            </w:pPr>
            <w:r w:rsidRPr="00576F0D">
              <w:rPr>
                <w:sz w:val="22"/>
                <w:szCs w:val="22"/>
              </w:rPr>
              <w:t>How the research will result in improved patient outcomes</w:t>
            </w:r>
          </w:p>
          <w:p w14:paraId="357B3BB7" w14:textId="77777777" w:rsidR="007A4DAB" w:rsidRPr="00576F0D" w:rsidRDefault="007A4DAB" w:rsidP="00576F0D">
            <w:pPr>
              <w:pStyle w:val="DHHStabletext"/>
              <w:ind w:hanging="5"/>
              <w:rPr>
                <w:sz w:val="22"/>
                <w:szCs w:val="22"/>
              </w:rPr>
            </w:pPr>
            <w:r w:rsidRPr="00576F0D">
              <w:rPr>
                <w:sz w:val="22"/>
                <w:szCs w:val="22"/>
              </w:rPr>
              <w:t>The quality of the research, including:</w:t>
            </w:r>
          </w:p>
          <w:p w14:paraId="53AEAA14" w14:textId="77777777" w:rsidR="007A4DAB" w:rsidRPr="00576F0D" w:rsidRDefault="007A4DAB" w:rsidP="00576F0D">
            <w:pPr>
              <w:pStyle w:val="DHHStablebullet1"/>
              <w:ind w:hanging="5"/>
              <w:rPr>
                <w:sz w:val="22"/>
                <w:szCs w:val="22"/>
              </w:rPr>
            </w:pPr>
            <w:r w:rsidRPr="00576F0D">
              <w:rPr>
                <w:sz w:val="22"/>
                <w:szCs w:val="22"/>
              </w:rPr>
              <w:t>Feasibility</w:t>
            </w:r>
          </w:p>
          <w:p w14:paraId="6EBFAFDB" w14:textId="77777777" w:rsidR="007A4DAB" w:rsidRPr="00576F0D" w:rsidRDefault="007A4DAB" w:rsidP="00576F0D">
            <w:pPr>
              <w:pStyle w:val="DHHStablebullet1"/>
              <w:ind w:hanging="5"/>
              <w:rPr>
                <w:sz w:val="22"/>
                <w:szCs w:val="22"/>
              </w:rPr>
            </w:pPr>
            <w:r w:rsidRPr="00576F0D">
              <w:rPr>
                <w:sz w:val="22"/>
                <w:szCs w:val="22"/>
              </w:rPr>
              <w:t>Rationale</w:t>
            </w:r>
          </w:p>
          <w:p w14:paraId="4ACA68A8" w14:textId="77777777" w:rsidR="007A4DAB" w:rsidRPr="00576F0D" w:rsidRDefault="007A4DAB" w:rsidP="00576F0D">
            <w:pPr>
              <w:pStyle w:val="DHHStablebullet1"/>
              <w:ind w:hanging="5"/>
              <w:rPr>
                <w:sz w:val="22"/>
                <w:szCs w:val="22"/>
              </w:rPr>
            </w:pPr>
            <w:r w:rsidRPr="00576F0D">
              <w:rPr>
                <w:sz w:val="22"/>
                <w:szCs w:val="22"/>
              </w:rPr>
              <w:t>Methodology</w:t>
            </w:r>
          </w:p>
          <w:p w14:paraId="521DD7DC" w14:textId="77777777" w:rsidR="007A4DAB" w:rsidRPr="00576F0D" w:rsidRDefault="007A4DAB" w:rsidP="00576F0D">
            <w:pPr>
              <w:pStyle w:val="DHHStablebullet1"/>
              <w:ind w:hanging="5"/>
              <w:rPr>
                <w:sz w:val="22"/>
                <w:szCs w:val="22"/>
              </w:rPr>
            </w:pPr>
            <w:r w:rsidRPr="00576F0D">
              <w:rPr>
                <w:sz w:val="22"/>
                <w:szCs w:val="22"/>
              </w:rPr>
              <w:t>Timeframe</w:t>
            </w:r>
          </w:p>
          <w:p w14:paraId="090D09B4" w14:textId="77AAE008" w:rsidR="00785DB8" w:rsidRPr="00576F0D" w:rsidRDefault="007A4DAB" w:rsidP="00576F0D">
            <w:pPr>
              <w:pStyle w:val="DHHStablebullet1"/>
              <w:ind w:hanging="5"/>
              <w:rPr>
                <w:sz w:val="22"/>
                <w:szCs w:val="22"/>
              </w:rPr>
            </w:pPr>
            <w:r w:rsidRPr="00576F0D">
              <w:rPr>
                <w:sz w:val="22"/>
                <w:szCs w:val="22"/>
              </w:rPr>
              <w:t>Innovation.</w:t>
            </w:r>
          </w:p>
        </w:tc>
        <w:tc>
          <w:tcPr>
            <w:tcW w:w="907" w:type="pct"/>
            <w:tcBorders>
              <w:bottom w:val="single" w:sz="4" w:space="0" w:color="auto"/>
            </w:tcBorders>
            <w:vAlign w:val="center"/>
          </w:tcPr>
          <w:p w14:paraId="5439E401" w14:textId="4274B067" w:rsidR="00785DB8" w:rsidRPr="00576F0D" w:rsidDel="00F975FA" w:rsidRDefault="006D445E" w:rsidP="00576F0D">
            <w:pPr>
              <w:pStyle w:val="DHHStabletext"/>
              <w:ind w:hanging="5"/>
              <w:rPr>
                <w:sz w:val="22"/>
                <w:szCs w:val="22"/>
              </w:rPr>
            </w:pPr>
            <w:r w:rsidRPr="00576F0D">
              <w:rPr>
                <w:sz w:val="22"/>
                <w:szCs w:val="22"/>
              </w:rPr>
              <w:t>4</w:t>
            </w:r>
            <w:r w:rsidR="00785DB8" w:rsidRPr="00576F0D">
              <w:rPr>
                <w:sz w:val="22"/>
                <w:szCs w:val="22"/>
              </w:rPr>
              <w:t>0%</w:t>
            </w:r>
          </w:p>
        </w:tc>
      </w:tr>
      <w:tr w:rsidR="00785DB8" w:rsidRPr="00576F0D" w14:paraId="18572A5A" w14:textId="77777777" w:rsidTr="00576F0D">
        <w:tc>
          <w:tcPr>
            <w:tcW w:w="835" w:type="pct"/>
            <w:tcBorders>
              <w:bottom w:val="single" w:sz="4" w:space="0" w:color="auto"/>
            </w:tcBorders>
            <w:vAlign w:val="center"/>
          </w:tcPr>
          <w:p w14:paraId="58A3D468" w14:textId="192B9F38" w:rsidR="00785DB8" w:rsidRPr="00576F0D" w:rsidRDefault="006D445E" w:rsidP="00576F0D">
            <w:pPr>
              <w:pStyle w:val="DHHStabletext"/>
              <w:ind w:hanging="5"/>
              <w:rPr>
                <w:sz w:val="22"/>
                <w:szCs w:val="22"/>
              </w:rPr>
            </w:pPr>
            <w:r w:rsidRPr="00576F0D">
              <w:rPr>
                <w:sz w:val="22"/>
                <w:szCs w:val="22"/>
              </w:rPr>
              <w:t>2</w:t>
            </w:r>
          </w:p>
        </w:tc>
        <w:tc>
          <w:tcPr>
            <w:tcW w:w="3258" w:type="pct"/>
            <w:tcBorders>
              <w:bottom w:val="single" w:sz="4" w:space="0" w:color="auto"/>
            </w:tcBorders>
            <w:vAlign w:val="center"/>
          </w:tcPr>
          <w:p w14:paraId="099C279D" w14:textId="1753CA29" w:rsidR="007A4DAB" w:rsidRPr="00C57CA8" w:rsidRDefault="00A70B4D" w:rsidP="00576F0D">
            <w:pPr>
              <w:pStyle w:val="DHHStabletext"/>
              <w:ind w:hanging="5"/>
              <w:rPr>
                <w:sz w:val="22"/>
                <w:szCs w:val="22"/>
              </w:rPr>
            </w:pPr>
            <w:r>
              <w:rPr>
                <w:b/>
                <w:sz w:val="22"/>
                <w:szCs w:val="22"/>
              </w:rPr>
              <w:t xml:space="preserve">Applicant </w:t>
            </w:r>
            <w:r w:rsidR="007A4DAB" w:rsidRPr="00576F0D">
              <w:rPr>
                <w:b/>
                <w:sz w:val="22"/>
                <w:szCs w:val="22"/>
              </w:rPr>
              <w:t>Research Output and Leadership</w:t>
            </w:r>
            <w:r w:rsidR="000B3B87">
              <w:rPr>
                <w:b/>
                <w:sz w:val="22"/>
                <w:szCs w:val="22"/>
              </w:rPr>
              <w:t xml:space="preserve"> </w:t>
            </w:r>
            <w:r w:rsidR="000B3B87">
              <w:rPr>
                <w:sz w:val="22"/>
                <w:szCs w:val="22"/>
              </w:rPr>
              <w:t xml:space="preserve">(This assessment will be made </w:t>
            </w:r>
            <w:r w:rsidR="00995261">
              <w:rPr>
                <w:sz w:val="22"/>
                <w:szCs w:val="22"/>
              </w:rPr>
              <w:t>considering</w:t>
            </w:r>
            <w:r w:rsidR="000B3B87">
              <w:rPr>
                <w:sz w:val="22"/>
                <w:szCs w:val="22"/>
              </w:rPr>
              <w:t xml:space="preserve"> the period since the applicant has obtained a PhD)</w:t>
            </w:r>
          </w:p>
          <w:p w14:paraId="47B52875" w14:textId="7847A6B3" w:rsidR="007A4DAB" w:rsidRPr="00576F0D" w:rsidRDefault="007A4DAB" w:rsidP="00576F0D">
            <w:pPr>
              <w:pStyle w:val="DHHStablebullet1"/>
              <w:ind w:hanging="5"/>
              <w:rPr>
                <w:sz w:val="22"/>
                <w:szCs w:val="22"/>
              </w:rPr>
            </w:pPr>
            <w:r w:rsidRPr="00576F0D">
              <w:rPr>
                <w:sz w:val="22"/>
                <w:szCs w:val="22"/>
              </w:rPr>
              <w:t>Track record of applicant to enable independent research</w:t>
            </w:r>
          </w:p>
          <w:p w14:paraId="0BDDE63A" w14:textId="29970F6E" w:rsidR="007A4DAB" w:rsidRPr="00576F0D" w:rsidRDefault="007A4DAB" w:rsidP="00576F0D">
            <w:pPr>
              <w:pStyle w:val="DHHStablebullet1"/>
              <w:ind w:hanging="5"/>
              <w:rPr>
                <w:sz w:val="22"/>
                <w:szCs w:val="22"/>
              </w:rPr>
            </w:pPr>
            <w:r w:rsidRPr="00576F0D">
              <w:rPr>
                <w:sz w:val="22"/>
                <w:szCs w:val="22"/>
              </w:rPr>
              <w:t>Quality of Research Output (with emphasis on the past five years) and intellectual leadership, including success in obtaining grants and profile</w:t>
            </w:r>
          </w:p>
          <w:p w14:paraId="674CC0B8" w14:textId="0FB1DD26" w:rsidR="007A4DAB" w:rsidRDefault="007A4DAB" w:rsidP="00576F0D">
            <w:pPr>
              <w:pStyle w:val="DHHStablebullet1"/>
              <w:ind w:hanging="5"/>
              <w:rPr>
                <w:sz w:val="22"/>
                <w:szCs w:val="22"/>
              </w:rPr>
            </w:pPr>
            <w:r w:rsidRPr="00576F0D">
              <w:rPr>
                <w:sz w:val="22"/>
                <w:szCs w:val="22"/>
              </w:rPr>
              <w:t>Capacity to undertake the proposed research project</w:t>
            </w:r>
          </w:p>
          <w:p w14:paraId="6C88F82B" w14:textId="5DA5713F" w:rsidR="00730559" w:rsidRPr="00576F0D" w:rsidRDefault="00730559" w:rsidP="00576F0D">
            <w:pPr>
              <w:pStyle w:val="DHHStablebullet1"/>
              <w:ind w:hanging="5"/>
              <w:rPr>
                <w:sz w:val="22"/>
                <w:szCs w:val="22"/>
              </w:rPr>
            </w:pPr>
            <w:r>
              <w:rPr>
                <w:sz w:val="22"/>
                <w:szCs w:val="22"/>
              </w:rPr>
              <w:t>Community involvement</w:t>
            </w:r>
          </w:p>
          <w:p w14:paraId="01C02C8C" w14:textId="357DBC5E" w:rsidR="00785DB8" w:rsidRPr="00576F0D" w:rsidRDefault="007A4DAB" w:rsidP="00576F0D">
            <w:pPr>
              <w:pStyle w:val="DHHStablebullet1"/>
              <w:ind w:hanging="5"/>
              <w:rPr>
                <w:sz w:val="22"/>
                <w:szCs w:val="22"/>
              </w:rPr>
            </w:pPr>
            <w:r w:rsidRPr="00576F0D">
              <w:rPr>
                <w:sz w:val="22"/>
                <w:szCs w:val="22"/>
              </w:rPr>
              <w:t>The number, quality and influence of the publications</w:t>
            </w:r>
          </w:p>
          <w:p w14:paraId="647773AD" w14:textId="7E786A0A" w:rsidR="007A4DAB" w:rsidRPr="00576F0D" w:rsidRDefault="00730559" w:rsidP="00576F0D">
            <w:pPr>
              <w:pStyle w:val="DHHStablebullet1"/>
              <w:ind w:hanging="5"/>
              <w:rPr>
                <w:sz w:val="22"/>
                <w:szCs w:val="22"/>
              </w:rPr>
            </w:pPr>
            <w:r>
              <w:rPr>
                <w:sz w:val="22"/>
                <w:szCs w:val="22"/>
              </w:rPr>
              <w:t>P</w:t>
            </w:r>
            <w:r w:rsidR="007A4DAB" w:rsidRPr="00576F0D">
              <w:rPr>
                <w:sz w:val="22"/>
                <w:szCs w:val="22"/>
              </w:rPr>
              <w:t>rizes and awards.</w:t>
            </w:r>
          </w:p>
        </w:tc>
        <w:tc>
          <w:tcPr>
            <w:tcW w:w="907" w:type="pct"/>
            <w:tcBorders>
              <w:bottom w:val="single" w:sz="4" w:space="0" w:color="auto"/>
            </w:tcBorders>
            <w:vAlign w:val="center"/>
          </w:tcPr>
          <w:p w14:paraId="559D8DD6" w14:textId="6B72E81D" w:rsidR="00785DB8" w:rsidRPr="00576F0D" w:rsidRDefault="00E363BA" w:rsidP="00576F0D">
            <w:pPr>
              <w:pStyle w:val="DHHStabletext"/>
              <w:ind w:hanging="5"/>
              <w:rPr>
                <w:sz w:val="22"/>
                <w:szCs w:val="22"/>
              </w:rPr>
            </w:pPr>
            <w:r w:rsidRPr="00576F0D">
              <w:rPr>
                <w:sz w:val="22"/>
                <w:szCs w:val="22"/>
              </w:rPr>
              <w:t>4</w:t>
            </w:r>
            <w:r w:rsidR="00995261">
              <w:rPr>
                <w:sz w:val="22"/>
                <w:szCs w:val="22"/>
              </w:rPr>
              <w:t>0</w:t>
            </w:r>
            <w:r w:rsidR="00785DB8" w:rsidRPr="00576F0D">
              <w:rPr>
                <w:sz w:val="22"/>
                <w:szCs w:val="22"/>
              </w:rPr>
              <w:t>%</w:t>
            </w:r>
          </w:p>
        </w:tc>
      </w:tr>
      <w:tr w:rsidR="00E363BA" w:rsidRPr="00576F0D" w14:paraId="4AC95429" w14:textId="77777777" w:rsidTr="00576F0D">
        <w:tc>
          <w:tcPr>
            <w:tcW w:w="835" w:type="pct"/>
            <w:tcBorders>
              <w:bottom w:val="single" w:sz="4" w:space="0" w:color="auto"/>
            </w:tcBorders>
            <w:vAlign w:val="center"/>
          </w:tcPr>
          <w:p w14:paraId="78CC8F75" w14:textId="34B9D88D" w:rsidR="00E363BA" w:rsidRPr="00576F0D" w:rsidRDefault="0065726B" w:rsidP="00576F0D">
            <w:pPr>
              <w:pStyle w:val="DHHStabletext"/>
              <w:ind w:hanging="5"/>
              <w:rPr>
                <w:sz w:val="22"/>
                <w:szCs w:val="22"/>
              </w:rPr>
            </w:pPr>
            <w:r w:rsidRPr="00576F0D">
              <w:rPr>
                <w:sz w:val="22"/>
                <w:szCs w:val="22"/>
              </w:rPr>
              <w:t>3</w:t>
            </w:r>
          </w:p>
        </w:tc>
        <w:tc>
          <w:tcPr>
            <w:tcW w:w="3258" w:type="pct"/>
            <w:tcBorders>
              <w:bottom w:val="single" w:sz="4" w:space="0" w:color="auto"/>
            </w:tcBorders>
            <w:vAlign w:val="center"/>
          </w:tcPr>
          <w:p w14:paraId="6AC49D02" w14:textId="08FCA238" w:rsidR="008372BF" w:rsidRPr="00576F0D" w:rsidRDefault="00730559" w:rsidP="00576F0D">
            <w:pPr>
              <w:pStyle w:val="DHHStabletext"/>
              <w:ind w:hanging="5"/>
              <w:rPr>
                <w:b/>
                <w:sz w:val="22"/>
                <w:szCs w:val="22"/>
              </w:rPr>
            </w:pPr>
            <w:r>
              <w:rPr>
                <w:b/>
                <w:sz w:val="22"/>
                <w:szCs w:val="22"/>
              </w:rPr>
              <w:t>Referees</w:t>
            </w:r>
          </w:p>
          <w:p w14:paraId="5AA867A0" w14:textId="5CF28F4E" w:rsidR="0086576A" w:rsidRPr="00576F0D" w:rsidRDefault="00730559" w:rsidP="00576F0D">
            <w:pPr>
              <w:pStyle w:val="DHHStablebullet1"/>
              <w:ind w:hanging="5"/>
              <w:rPr>
                <w:sz w:val="22"/>
                <w:szCs w:val="22"/>
              </w:rPr>
            </w:pPr>
            <w:bookmarkStart w:id="28" w:name="_Hlk13230305"/>
            <w:r>
              <w:rPr>
                <w:sz w:val="22"/>
                <w:szCs w:val="22"/>
              </w:rPr>
              <w:t xml:space="preserve">Comments from referees including the non-clinical referee </w:t>
            </w:r>
            <w:bookmarkEnd w:id="28"/>
          </w:p>
        </w:tc>
        <w:tc>
          <w:tcPr>
            <w:tcW w:w="907" w:type="pct"/>
            <w:tcBorders>
              <w:bottom w:val="single" w:sz="4" w:space="0" w:color="auto"/>
            </w:tcBorders>
            <w:vAlign w:val="center"/>
          </w:tcPr>
          <w:p w14:paraId="099C432A" w14:textId="4B740219" w:rsidR="00E363BA" w:rsidRPr="00576F0D" w:rsidRDefault="00995261" w:rsidP="00576F0D">
            <w:pPr>
              <w:pStyle w:val="DHHStabletext"/>
              <w:ind w:hanging="5"/>
              <w:rPr>
                <w:sz w:val="22"/>
                <w:szCs w:val="22"/>
              </w:rPr>
            </w:pPr>
            <w:r>
              <w:rPr>
                <w:sz w:val="22"/>
                <w:szCs w:val="22"/>
              </w:rPr>
              <w:t>10</w:t>
            </w:r>
            <w:r w:rsidR="00E363BA" w:rsidRPr="00576F0D">
              <w:rPr>
                <w:sz w:val="22"/>
                <w:szCs w:val="22"/>
              </w:rPr>
              <w:t>%</w:t>
            </w:r>
          </w:p>
        </w:tc>
      </w:tr>
      <w:tr w:rsidR="006D445E" w:rsidRPr="00576F0D" w14:paraId="473B3D67" w14:textId="77777777" w:rsidTr="00576F0D">
        <w:tc>
          <w:tcPr>
            <w:tcW w:w="835" w:type="pct"/>
            <w:tcBorders>
              <w:bottom w:val="single" w:sz="4" w:space="0" w:color="auto"/>
            </w:tcBorders>
            <w:vAlign w:val="center"/>
          </w:tcPr>
          <w:p w14:paraId="57F80069" w14:textId="41D2D817" w:rsidR="006D445E" w:rsidRPr="00576F0D" w:rsidRDefault="0065726B" w:rsidP="00576F0D">
            <w:pPr>
              <w:pStyle w:val="DHHStabletext"/>
              <w:ind w:hanging="5"/>
              <w:rPr>
                <w:sz w:val="22"/>
                <w:szCs w:val="22"/>
              </w:rPr>
            </w:pPr>
            <w:r w:rsidRPr="00576F0D">
              <w:rPr>
                <w:sz w:val="22"/>
                <w:szCs w:val="22"/>
              </w:rPr>
              <w:lastRenderedPageBreak/>
              <w:t>4</w:t>
            </w:r>
          </w:p>
        </w:tc>
        <w:tc>
          <w:tcPr>
            <w:tcW w:w="3258" w:type="pct"/>
            <w:tcBorders>
              <w:bottom w:val="single" w:sz="4" w:space="0" w:color="auto"/>
            </w:tcBorders>
            <w:vAlign w:val="center"/>
          </w:tcPr>
          <w:p w14:paraId="661BFF52" w14:textId="675747AA" w:rsidR="008372BF" w:rsidRPr="00576F0D" w:rsidRDefault="00730559" w:rsidP="00576F0D">
            <w:pPr>
              <w:pStyle w:val="DHHStabletext"/>
              <w:ind w:hanging="5"/>
              <w:rPr>
                <w:b/>
                <w:sz w:val="22"/>
                <w:szCs w:val="22"/>
              </w:rPr>
            </w:pPr>
            <w:r>
              <w:rPr>
                <w:b/>
                <w:sz w:val="22"/>
                <w:szCs w:val="22"/>
              </w:rPr>
              <w:t xml:space="preserve">Supporting Organisation’s </w:t>
            </w:r>
            <w:r w:rsidR="008372BF" w:rsidRPr="00576F0D">
              <w:rPr>
                <w:b/>
                <w:sz w:val="22"/>
                <w:szCs w:val="22"/>
              </w:rPr>
              <w:t>Research Environment</w:t>
            </w:r>
          </w:p>
          <w:p w14:paraId="1A652B56" w14:textId="77777777" w:rsidR="00730559" w:rsidRDefault="008372BF" w:rsidP="00576F0D">
            <w:pPr>
              <w:pStyle w:val="DHHStabletext"/>
              <w:ind w:hanging="5"/>
              <w:rPr>
                <w:sz w:val="22"/>
                <w:szCs w:val="22"/>
              </w:rPr>
            </w:pPr>
            <w:r w:rsidRPr="00576F0D">
              <w:rPr>
                <w:sz w:val="22"/>
                <w:szCs w:val="22"/>
              </w:rPr>
              <w:t xml:space="preserve">Support for </w:t>
            </w:r>
            <w:r w:rsidR="00730559">
              <w:rPr>
                <w:sz w:val="22"/>
                <w:szCs w:val="22"/>
              </w:rPr>
              <w:t>applicant</w:t>
            </w:r>
          </w:p>
          <w:p w14:paraId="5B1EE832" w14:textId="42B9D96A" w:rsidR="008372BF" w:rsidRPr="00576F0D" w:rsidRDefault="00730559" w:rsidP="00576F0D">
            <w:pPr>
              <w:pStyle w:val="DHHStabletext"/>
              <w:ind w:hanging="5"/>
              <w:rPr>
                <w:sz w:val="22"/>
                <w:szCs w:val="22"/>
              </w:rPr>
            </w:pPr>
            <w:r>
              <w:rPr>
                <w:sz w:val="22"/>
                <w:szCs w:val="22"/>
              </w:rPr>
              <w:t xml:space="preserve">Support for </w:t>
            </w:r>
            <w:r w:rsidR="008372BF" w:rsidRPr="00576F0D">
              <w:rPr>
                <w:sz w:val="22"/>
                <w:szCs w:val="22"/>
              </w:rPr>
              <w:t>conducting research, including:</w:t>
            </w:r>
          </w:p>
          <w:p w14:paraId="1CD11E8A" w14:textId="6D78ADA0" w:rsidR="007A4DAB" w:rsidRPr="00576F0D" w:rsidRDefault="007A4DAB" w:rsidP="00576F0D">
            <w:pPr>
              <w:pStyle w:val="DHHStablebullet1"/>
              <w:ind w:hanging="5"/>
              <w:rPr>
                <w:sz w:val="22"/>
                <w:szCs w:val="22"/>
              </w:rPr>
            </w:pPr>
            <w:r w:rsidRPr="00576F0D">
              <w:rPr>
                <w:sz w:val="22"/>
                <w:szCs w:val="22"/>
              </w:rPr>
              <w:t>Research team</w:t>
            </w:r>
          </w:p>
          <w:p w14:paraId="4BBEA639" w14:textId="4FCD94C5" w:rsidR="008372BF" w:rsidRPr="00576F0D" w:rsidRDefault="008372BF" w:rsidP="00576F0D">
            <w:pPr>
              <w:pStyle w:val="DHHStablebullet1"/>
              <w:ind w:hanging="5"/>
              <w:rPr>
                <w:sz w:val="22"/>
                <w:szCs w:val="22"/>
              </w:rPr>
            </w:pPr>
            <w:r w:rsidRPr="00576F0D">
              <w:rPr>
                <w:sz w:val="22"/>
                <w:szCs w:val="22"/>
              </w:rPr>
              <w:t>Existing infrastructure</w:t>
            </w:r>
          </w:p>
          <w:p w14:paraId="6BFBAD4C" w14:textId="4D6AA9D9" w:rsidR="008372BF" w:rsidRPr="00576F0D" w:rsidRDefault="008372BF" w:rsidP="00576F0D">
            <w:pPr>
              <w:pStyle w:val="DHHStablebullet1"/>
              <w:ind w:hanging="5"/>
              <w:rPr>
                <w:sz w:val="22"/>
                <w:szCs w:val="22"/>
              </w:rPr>
            </w:pPr>
            <w:r w:rsidRPr="00576F0D">
              <w:rPr>
                <w:sz w:val="22"/>
                <w:szCs w:val="22"/>
              </w:rPr>
              <w:t xml:space="preserve">Mentoring </w:t>
            </w:r>
            <w:r w:rsidR="007A4DAB" w:rsidRPr="00576F0D">
              <w:rPr>
                <w:sz w:val="22"/>
                <w:szCs w:val="22"/>
              </w:rPr>
              <w:t>and training</w:t>
            </w:r>
          </w:p>
          <w:p w14:paraId="31343F96" w14:textId="77777777" w:rsidR="008372BF" w:rsidRPr="00576F0D" w:rsidRDefault="008372BF" w:rsidP="00576F0D">
            <w:pPr>
              <w:pStyle w:val="DHHStablebullet1"/>
              <w:ind w:hanging="5"/>
              <w:rPr>
                <w:sz w:val="22"/>
                <w:szCs w:val="22"/>
              </w:rPr>
            </w:pPr>
            <w:r w:rsidRPr="00576F0D">
              <w:rPr>
                <w:sz w:val="22"/>
                <w:szCs w:val="22"/>
              </w:rPr>
              <w:t>Collaboration</w:t>
            </w:r>
          </w:p>
          <w:p w14:paraId="6034AD82" w14:textId="70FD8575" w:rsidR="006D445E" w:rsidRPr="00576F0D" w:rsidRDefault="007A4DAB" w:rsidP="00576F0D">
            <w:pPr>
              <w:pStyle w:val="DHHStablebullet1"/>
              <w:ind w:hanging="5"/>
              <w:rPr>
                <w:b/>
                <w:sz w:val="22"/>
                <w:szCs w:val="22"/>
              </w:rPr>
            </w:pPr>
            <w:bookmarkStart w:id="29" w:name="_Hlk13230325"/>
            <w:r w:rsidRPr="00576F0D">
              <w:rPr>
                <w:sz w:val="22"/>
                <w:szCs w:val="22"/>
              </w:rPr>
              <w:t>Evidence of cross-disciplinary approaches with researchers, clinicians, consumers, clinician-managers, health care policy makers, health economists, implementation scientists, clinical epidemiologists and/or industry.</w:t>
            </w:r>
            <w:bookmarkEnd w:id="29"/>
          </w:p>
        </w:tc>
        <w:tc>
          <w:tcPr>
            <w:tcW w:w="907" w:type="pct"/>
            <w:tcBorders>
              <w:bottom w:val="single" w:sz="4" w:space="0" w:color="auto"/>
            </w:tcBorders>
            <w:vAlign w:val="center"/>
          </w:tcPr>
          <w:p w14:paraId="5FF14D9C" w14:textId="485812D2" w:rsidR="006D445E" w:rsidRPr="00576F0D" w:rsidRDefault="00730559" w:rsidP="00576F0D">
            <w:pPr>
              <w:pStyle w:val="DHHStabletext"/>
              <w:ind w:hanging="5"/>
              <w:rPr>
                <w:sz w:val="22"/>
                <w:szCs w:val="22"/>
              </w:rPr>
            </w:pPr>
            <w:r>
              <w:rPr>
                <w:sz w:val="22"/>
                <w:szCs w:val="22"/>
              </w:rPr>
              <w:t>10</w:t>
            </w:r>
            <w:r w:rsidR="006D445E" w:rsidRPr="00576F0D">
              <w:rPr>
                <w:sz w:val="22"/>
                <w:szCs w:val="22"/>
              </w:rPr>
              <w:t>%</w:t>
            </w:r>
          </w:p>
        </w:tc>
      </w:tr>
      <w:tr w:rsidR="00785DB8" w:rsidRPr="00576F0D" w14:paraId="62B1E6C1" w14:textId="77777777" w:rsidTr="00576F0D">
        <w:trPr>
          <w:trHeight w:val="418"/>
        </w:trPr>
        <w:tc>
          <w:tcPr>
            <w:tcW w:w="835" w:type="pct"/>
            <w:shd w:val="clear" w:color="auto" w:fill="D9D9D9"/>
            <w:vAlign w:val="center"/>
          </w:tcPr>
          <w:p w14:paraId="63008FD7" w14:textId="77777777" w:rsidR="00785DB8" w:rsidRPr="00576F0D" w:rsidRDefault="00785DB8" w:rsidP="00576F0D">
            <w:pPr>
              <w:pStyle w:val="DHHStabletext"/>
              <w:ind w:hanging="5"/>
              <w:rPr>
                <w:sz w:val="22"/>
                <w:szCs w:val="22"/>
              </w:rPr>
            </w:pPr>
          </w:p>
        </w:tc>
        <w:tc>
          <w:tcPr>
            <w:tcW w:w="3258" w:type="pct"/>
            <w:shd w:val="clear" w:color="auto" w:fill="D9D9D9"/>
            <w:vAlign w:val="center"/>
          </w:tcPr>
          <w:p w14:paraId="279B2072" w14:textId="77777777" w:rsidR="00785DB8" w:rsidRPr="00576F0D" w:rsidRDefault="00785DB8" w:rsidP="00576F0D">
            <w:pPr>
              <w:pStyle w:val="DHHStabletext"/>
              <w:ind w:hanging="5"/>
              <w:rPr>
                <w:sz w:val="22"/>
                <w:szCs w:val="22"/>
              </w:rPr>
            </w:pPr>
            <w:r w:rsidRPr="00576F0D">
              <w:rPr>
                <w:sz w:val="22"/>
                <w:szCs w:val="22"/>
              </w:rPr>
              <w:t>TOTAL</w:t>
            </w:r>
          </w:p>
        </w:tc>
        <w:tc>
          <w:tcPr>
            <w:tcW w:w="907" w:type="pct"/>
            <w:shd w:val="clear" w:color="auto" w:fill="D9D9D9"/>
            <w:vAlign w:val="center"/>
          </w:tcPr>
          <w:p w14:paraId="05387A21" w14:textId="77777777" w:rsidR="00785DB8" w:rsidRPr="00576F0D" w:rsidRDefault="00785DB8" w:rsidP="00576F0D">
            <w:pPr>
              <w:pStyle w:val="DHHStabletext"/>
              <w:ind w:hanging="5"/>
              <w:rPr>
                <w:sz w:val="22"/>
                <w:szCs w:val="22"/>
              </w:rPr>
            </w:pPr>
            <w:r w:rsidRPr="00576F0D">
              <w:rPr>
                <w:sz w:val="22"/>
                <w:szCs w:val="22"/>
              </w:rPr>
              <w:t>100%</w:t>
            </w:r>
          </w:p>
        </w:tc>
      </w:tr>
    </w:tbl>
    <w:p w14:paraId="42D91FB4" w14:textId="77777777" w:rsidR="00B91385" w:rsidRDefault="00B91385" w:rsidP="00B91385">
      <w:pPr>
        <w:pStyle w:val="DHHSbody"/>
        <w:ind w:hanging="5"/>
      </w:pPr>
    </w:p>
    <w:p w14:paraId="3422E9CB" w14:textId="2FFB719F" w:rsidR="00B91385" w:rsidRDefault="00B91385" w:rsidP="00B91385">
      <w:pPr>
        <w:pStyle w:val="Heading1"/>
        <w:numPr>
          <w:ilvl w:val="0"/>
          <w:numId w:val="54"/>
        </w:numPr>
        <w:spacing w:before="240" w:after="240" w:line="240" w:lineRule="atLeast"/>
      </w:pPr>
      <w:r>
        <w:t>Award of Fellowship</w:t>
      </w:r>
    </w:p>
    <w:p w14:paraId="5A749C90" w14:textId="26B0DCD1" w:rsidR="00785DB8" w:rsidRPr="00B91385" w:rsidRDefault="00B91385" w:rsidP="00B91385">
      <w:pPr>
        <w:pStyle w:val="DHHSbody"/>
        <w:ind w:hanging="5"/>
        <w:jc w:val="both"/>
        <w:rPr>
          <w:sz w:val="22"/>
          <w:szCs w:val="22"/>
        </w:rPr>
      </w:pPr>
      <w:r>
        <w:rPr>
          <w:sz w:val="22"/>
          <w:szCs w:val="22"/>
        </w:rPr>
        <w:t>An offer to award a Fellowship w</w:t>
      </w:r>
      <w:r w:rsidR="00785DB8" w:rsidRPr="00B91385">
        <w:rPr>
          <w:sz w:val="22"/>
          <w:szCs w:val="22"/>
        </w:rPr>
        <w:t xml:space="preserve">ill be made to the applicant as the initiator of the application. Acceptance of the grant must be </w:t>
      </w:r>
      <w:r>
        <w:rPr>
          <w:sz w:val="22"/>
          <w:szCs w:val="22"/>
        </w:rPr>
        <w:t>made by the Supporting Organisation.</w:t>
      </w:r>
    </w:p>
    <w:p w14:paraId="46A72A09" w14:textId="3A7AC427" w:rsidR="00785DB8" w:rsidRPr="00B91385" w:rsidRDefault="00785DB8" w:rsidP="00B91385">
      <w:pPr>
        <w:pStyle w:val="DHHSbody"/>
        <w:ind w:hanging="5"/>
        <w:jc w:val="both"/>
        <w:rPr>
          <w:sz w:val="22"/>
          <w:szCs w:val="22"/>
        </w:rPr>
      </w:pPr>
      <w:r w:rsidRPr="00B91385">
        <w:rPr>
          <w:sz w:val="22"/>
          <w:szCs w:val="22"/>
        </w:rPr>
        <w:t xml:space="preserve">The </w:t>
      </w:r>
      <w:r w:rsidR="00B91385">
        <w:rPr>
          <w:sz w:val="22"/>
          <w:szCs w:val="22"/>
        </w:rPr>
        <w:t xml:space="preserve">Supporting </w:t>
      </w:r>
      <w:r w:rsidRPr="00B91385">
        <w:rPr>
          <w:sz w:val="22"/>
          <w:szCs w:val="22"/>
        </w:rPr>
        <w:t xml:space="preserve">Organisation </w:t>
      </w:r>
      <w:r w:rsidR="00B91385">
        <w:rPr>
          <w:sz w:val="22"/>
          <w:szCs w:val="22"/>
        </w:rPr>
        <w:t xml:space="preserve">associated with the successful applicant </w:t>
      </w:r>
      <w:r w:rsidRPr="00B91385">
        <w:rPr>
          <w:sz w:val="22"/>
          <w:szCs w:val="22"/>
        </w:rPr>
        <w:t xml:space="preserve">will be required to enter into a funding agreement with the </w:t>
      </w:r>
      <w:r w:rsidR="00B91385">
        <w:rPr>
          <w:sz w:val="22"/>
          <w:szCs w:val="22"/>
        </w:rPr>
        <w:t xml:space="preserve">Norman Beischer Medical Research Foundation. </w:t>
      </w:r>
    </w:p>
    <w:p w14:paraId="0787B882" w14:textId="77777777" w:rsidR="00044C80" w:rsidRDefault="00044C80" w:rsidP="00854067">
      <w:pPr>
        <w:pStyle w:val="DHHSbody"/>
        <w:ind w:hanging="5"/>
      </w:pPr>
    </w:p>
    <w:p w14:paraId="1ED40B2A" w14:textId="610CA054" w:rsidR="00B91385" w:rsidRDefault="00B91385" w:rsidP="00B91385">
      <w:pPr>
        <w:pStyle w:val="Heading1"/>
        <w:numPr>
          <w:ilvl w:val="0"/>
          <w:numId w:val="54"/>
        </w:numPr>
        <w:spacing w:before="240" w:after="240" w:line="240" w:lineRule="atLeast"/>
      </w:pPr>
      <w:r>
        <w:t xml:space="preserve">How to </w:t>
      </w:r>
      <w:r w:rsidR="007A2B14">
        <w:t>Apply</w:t>
      </w:r>
    </w:p>
    <w:p w14:paraId="3A03087B" w14:textId="6DBCC83A" w:rsidR="00861FDC" w:rsidRDefault="00785DB8" w:rsidP="00B91385">
      <w:pPr>
        <w:pStyle w:val="DHHSbody"/>
        <w:ind w:hanging="5"/>
        <w:jc w:val="both"/>
        <w:rPr>
          <w:sz w:val="22"/>
          <w:szCs w:val="22"/>
        </w:rPr>
      </w:pPr>
      <w:r w:rsidRPr="00B91385">
        <w:rPr>
          <w:sz w:val="22"/>
          <w:szCs w:val="22"/>
        </w:rPr>
        <w:t xml:space="preserve">All applicants must complete a </w:t>
      </w:r>
      <w:r w:rsidR="00B91385">
        <w:rPr>
          <w:sz w:val="22"/>
          <w:szCs w:val="22"/>
        </w:rPr>
        <w:t xml:space="preserve">Noman Beischer Clinical Research Fellowship Application Form that is available on the Foundation’s website: </w:t>
      </w:r>
      <w:hyperlink r:id="rId12" w:history="1">
        <w:r w:rsidR="00B91385" w:rsidRPr="00224573">
          <w:rPr>
            <w:rStyle w:val="Hyperlink"/>
            <w:sz w:val="22"/>
            <w:szCs w:val="22"/>
          </w:rPr>
          <w:t>www.nbmrf.org.au</w:t>
        </w:r>
      </w:hyperlink>
      <w:r w:rsidR="00B91385">
        <w:rPr>
          <w:sz w:val="22"/>
          <w:szCs w:val="22"/>
        </w:rPr>
        <w:t xml:space="preserve"> The application is to be submitted to </w:t>
      </w:r>
      <w:hyperlink r:id="rId13" w:history="1">
        <w:r w:rsidR="00B91385" w:rsidRPr="00224573">
          <w:rPr>
            <w:rStyle w:val="Hyperlink"/>
            <w:sz w:val="22"/>
            <w:szCs w:val="22"/>
          </w:rPr>
          <w:t>admin@nbmrf.org.au</w:t>
        </w:r>
      </w:hyperlink>
      <w:r w:rsidR="00B91385">
        <w:rPr>
          <w:sz w:val="22"/>
          <w:szCs w:val="22"/>
        </w:rPr>
        <w:t xml:space="preserve"> by no later than 5.00pm on </w:t>
      </w:r>
      <w:r w:rsidR="00995261">
        <w:rPr>
          <w:sz w:val="22"/>
          <w:szCs w:val="22"/>
        </w:rPr>
        <w:t xml:space="preserve">Friday 25 October </w:t>
      </w:r>
      <w:r w:rsidR="00B91385">
        <w:rPr>
          <w:sz w:val="22"/>
          <w:szCs w:val="22"/>
        </w:rPr>
        <w:t xml:space="preserve">2019.  </w:t>
      </w:r>
    </w:p>
    <w:p w14:paraId="6136A159" w14:textId="616D0E53" w:rsidR="00785DB8" w:rsidRPr="00B91385" w:rsidRDefault="00861FDC" w:rsidP="00B91385">
      <w:pPr>
        <w:pStyle w:val="DHHSbody"/>
        <w:ind w:hanging="5"/>
        <w:jc w:val="both"/>
        <w:rPr>
          <w:sz w:val="22"/>
          <w:szCs w:val="22"/>
        </w:rPr>
      </w:pPr>
      <w:r>
        <w:rPr>
          <w:sz w:val="22"/>
          <w:szCs w:val="22"/>
        </w:rPr>
        <w:t xml:space="preserve">For any questions about the application or applying, please contact Andrew Brookes, CEO, Norman Beischer Medical Research Foundation at </w:t>
      </w:r>
      <w:hyperlink r:id="rId14" w:history="1">
        <w:r w:rsidRPr="00224573">
          <w:rPr>
            <w:rStyle w:val="Hyperlink"/>
            <w:sz w:val="22"/>
            <w:szCs w:val="22"/>
          </w:rPr>
          <w:t>ceo@nbmrf.org.au</w:t>
        </w:r>
      </w:hyperlink>
      <w:r>
        <w:rPr>
          <w:sz w:val="22"/>
          <w:szCs w:val="22"/>
        </w:rPr>
        <w:t xml:space="preserve"> </w:t>
      </w:r>
    </w:p>
    <w:p w14:paraId="01E6891E" w14:textId="49C48FF8" w:rsidR="00044C80" w:rsidRPr="00861FDC" w:rsidRDefault="00861FDC" w:rsidP="00861FDC">
      <w:pPr>
        <w:pStyle w:val="DHHSbody"/>
        <w:ind w:hanging="5"/>
        <w:jc w:val="both"/>
        <w:rPr>
          <w:b/>
          <w:sz w:val="22"/>
          <w:szCs w:val="22"/>
        </w:rPr>
      </w:pPr>
      <w:bookmarkStart w:id="30" w:name="_Hlk13238058"/>
      <w:r>
        <w:rPr>
          <w:b/>
          <w:sz w:val="22"/>
          <w:szCs w:val="22"/>
        </w:rPr>
        <w:t xml:space="preserve">Applications close 5pm </w:t>
      </w:r>
      <w:r w:rsidR="00044C80" w:rsidRPr="00861FDC">
        <w:rPr>
          <w:b/>
          <w:sz w:val="22"/>
          <w:szCs w:val="22"/>
        </w:rPr>
        <w:t xml:space="preserve">EST, </w:t>
      </w:r>
      <w:r w:rsidR="00995261">
        <w:rPr>
          <w:b/>
          <w:sz w:val="22"/>
          <w:szCs w:val="22"/>
        </w:rPr>
        <w:t>Friday 25 October</w:t>
      </w:r>
      <w:r w:rsidR="00044C80" w:rsidRPr="00861FDC">
        <w:rPr>
          <w:b/>
          <w:sz w:val="22"/>
          <w:szCs w:val="22"/>
        </w:rPr>
        <w:t xml:space="preserve"> 2019</w:t>
      </w:r>
      <w:r w:rsidR="00BF5B25">
        <w:rPr>
          <w:b/>
          <w:sz w:val="22"/>
          <w:szCs w:val="22"/>
        </w:rPr>
        <w:t>.</w:t>
      </w:r>
    </w:p>
    <w:p w14:paraId="0426ED43" w14:textId="1D9F35A2" w:rsidR="00044C80" w:rsidRPr="00861FDC" w:rsidRDefault="00044C80" w:rsidP="00861FDC">
      <w:pPr>
        <w:pStyle w:val="DHHSbody"/>
        <w:ind w:hanging="5"/>
        <w:jc w:val="both"/>
        <w:rPr>
          <w:b/>
          <w:sz w:val="22"/>
          <w:szCs w:val="22"/>
        </w:rPr>
      </w:pPr>
      <w:r w:rsidRPr="00861FDC">
        <w:rPr>
          <w:b/>
          <w:sz w:val="22"/>
          <w:szCs w:val="22"/>
        </w:rPr>
        <w:t>Incomplete or late applications will not be accepted.</w:t>
      </w:r>
    </w:p>
    <w:p w14:paraId="3F4F1EAF" w14:textId="7FD93E3F" w:rsidR="00785DB8" w:rsidRPr="007E16E3" w:rsidRDefault="00861FDC" w:rsidP="00854067">
      <w:pPr>
        <w:ind w:hanging="5"/>
        <w:rPr>
          <w:b/>
          <w:caps/>
          <w:sz w:val="22"/>
        </w:rPr>
      </w:pPr>
      <w:bookmarkStart w:id="31" w:name="_Toc220904146"/>
      <w:bookmarkStart w:id="32" w:name="_Toc220900196"/>
      <w:bookmarkStart w:id="33" w:name="_Toc220900234"/>
      <w:bookmarkStart w:id="34" w:name="_Toc220903083"/>
      <w:bookmarkStart w:id="35" w:name="_Toc220904148"/>
      <w:bookmarkStart w:id="36" w:name="_Toc221440427"/>
      <w:bookmarkEnd w:id="30"/>
      <w:bookmarkEnd w:id="31"/>
      <w:bookmarkEnd w:id="32"/>
      <w:bookmarkEnd w:id="33"/>
      <w:bookmarkEnd w:id="34"/>
      <w:bookmarkEnd w:id="35"/>
      <w:bookmarkEnd w:id="36"/>
      <w:r>
        <w:rPr>
          <w:b/>
          <w:caps/>
          <w:sz w:val="22"/>
        </w:rPr>
        <w:t>Applicants will be advised of the outcome of their application by the end of November 2019.</w:t>
      </w:r>
    </w:p>
    <w:p w14:paraId="5958FD4F" w14:textId="02EDC231" w:rsidR="006D360C" w:rsidRDefault="006D360C" w:rsidP="00861FDC">
      <w:pPr>
        <w:pStyle w:val="DHHSbody"/>
        <w:ind w:hanging="5"/>
      </w:pPr>
    </w:p>
    <w:p w14:paraId="14D3F164" w14:textId="77777777" w:rsidR="00995261" w:rsidRDefault="00995261" w:rsidP="00995261">
      <w:pPr>
        <w:pStyle w:val="Heading1"/>
        <w:spacing w:before="240" w:after="240" w:line="240" w:lineRule="atLeast"/>
        <w:ind w:left="720" w:firstLine="0"/>
      </w:pPr>
    </w:p>
    <w:p w14:paraId="62A41C04" w14:textId="73021352" w:rsidR="00861FDC" w:rsidRDefault="00861FDC" w:rsidP="00861FDC">
      <w:pPr>
        <w:pStyle w:val="Heading1"/>
        <w:numPr>
          <w:ilvl w:val="0"/>
          <w:numId w:val="54"/>
        </w:numPr>
        <w:spacing w:before="240" w:after="240" w:line="240" w:lineRule="atLeast"/>
      </w:pPr>
      <w:r>
        <w:t xml:space="preserve">Privacy and Confidentiality </w:t>
      </w:r>
    </w:p>
    <w:p w14:paraId="28B55BE0" w14:textId="1D2A9665" w:rsidR="00576F0D" w:rsidRPr="00861FDC" w:rsidRDefault="00576F0D" w:rsidP="00861FDC">
      <w:pPr>
        <w:pStyle w:val="DHHSbody"/>
        <w:ind w:hanging="5"/>
        <w:jc w:val="both"/>
        <w:rPr>
          <w:sz w:val="22"/>
          <w:szCs w:val="22"/>
        </w:rPr>
      </w:pPr>
      <w:r w:rsidRPr="00861FDC">
        <w:rPr>
          <w:sz w:val="22"/>
          <w:szCs w:val="22"/>
        </w:rPr>
        <w:t>All information contained in applications will be regarded as confidential</w:t>
      </w:r>
      <w:r w:rsidR="00861FDC" w:rsidRPr="00861FDC">
        <w:rPr>
          <w:sz w:val="22"/>
          <w:szCs w:val="22"/>
        </w:rPr>
        <w:t>.</w:t>
      </w:r>
      <w:r w:rsidRPr="00861FDC">
        <w:rPr>
          <w:sz w:val="22"/>
          <w:szCs w:val="22"/>
        </w:rPr>
        <w:t xml:space="preserve"> </w:t>
      </w:r>
    </w:p>
    <w:p w14:paraId="509261DD" w14:textId="4D31FC6B" w:rsidR="00576F0D" w:rsidRPr="00861FDC" w:rsidRDefault="00576F0D" w:rsidP="00861FDC">
      <w:pPr>
        <w:pStyle w:val="DHHSbody"/>
        <w:ind w:hanging="5"/>
        <w:jc w:val="both"/>
        <w:rPr>
          <w:sz w:val="22"/>
          <w:szCs w:val="22"/>
        </w:rPr>
      </w:pPr>
      <w:r w:rsidRPr="00861FDC">
        <w:rPr>
          <w:sz w:val="22"/>
          <w:szCs w:val="22"/>
        </w:rPr>
        <w:t>Applicants consent to the information supplied as part of their application being disclosed for the purposes of the evaluation and administration of the grant. Such disclosure includes</w:t>
      </w:r>
      <w:r w:rsidR="00861FDC">
        <w:rPr>
          <w:sz w:val="22"/>
          <w:szCs w:val="22"/>
        </w:rPr>
        <w:t>,</w:t>
      </w:r>
      <w:r w:rsidRPr="00861FDC">
        <w:rPr>
          <w:sz w:val="22"/>
          <w:szCs w:val="22"/>
        </w:rPr>
        <w:t xml:space="preserve"> but is not limited to</w:t>
      </w:r>
      <w:r w:rsidR="00861FDC">
        <w:rPr>
          <w:sz w:val="22"/>
          <w:szCs w:val="22"/>
        </w:rPr>
        <w:t>,</w:t>
      </w:r>
      <w:r w:rsidRPr="00861FDC">
        <w:rPr>
          <w:sz w:val="22"/>
          <w:szCs w:val="22"/>
        </w:rPr>
        <w:t xml:space="preserve"> members of Evaluation Panel</w:t>
      </w:r>
      <w:r w:rsidR="00861FDC">
        <w:rPr>
          <w:sz w:val="22"/>
          <w:szCs w:val="22"/>
        </w:rPr>
        <w:t>,</w:t>
      </w:r>
      <w:r w:rsidRPr="00861FDC">
        <w:rPr>
          <w:sz w:val="22"/>
          <w:szCs w:val="22"/>
        </w:rPr>
        <w:t xml:space="preserve"> relevant employees of the </w:t>
      </w:r>
      <w:r w:rsidR="00861FDC">
        <w:rPr>
          <w:sz w:val="22"/>
          <w:szCs w:val="22"/>
        </w:rPr>
        <w:t>Norman Beischer Medical Research Foundation and the Directors of the Norman Beischer Medical Research Foundation</w:t>
      </w:r>
      <w:r w:rsidRPr="00861FDC">
        <w:rPr>
          <w:sz w:val="22"/>
          <w:szCs w:val="22"/>
        </w:rPr>
        <w:t xml:space="preserve">. </w:t>
      </w:r>
    </w:p>
    <w:p w14:paraId="1AC12BB0" w14:textId="0FA4B2B0" w:rsidR="00576F0D" w:rsidRPr="00491A1B" w:rsidRDefault="00576F0D" w:rsidP="00861FDC">
      <w:pPr>
        <w:pStyle w:val="DHHSbody"/>
        <w:ind w:hanging="5"/>
        <w:jc w:val="both"/>
      </w:pPr>
      <w:r w:rsidRPr="00861FDC">
        <w:rPr>
          <w:sz w:val="22"/>
          <w:szCs w:val="22"/>
        </w:rPr>
        <w:t xml:space="preserve">Applicants acknowledge that announcement of the </w:t>
      </w:r>
      <w:r w:rsidR="00861FDC">
        <w:rPr>
          <w:sz w:val="22"/>
          <w:szCs w:val="22"/>
        </w:rPr>
        <w:t xml:space="preserve">awarding of the Fellowship </w:t>
      </w:r>
      <w:r w:rsidRPr="00861FDC">
        <w:rPr>
          <w:sz w:val="22"/>
          <w:szCs w:val="22"/>
        </w:rPr>
        <w:t xml:space="preserve">will involve the dissemination of information to the public about the general nature of the </w:t>
      </w:r>
      <w:r w:rsidR="00861FDC">
        <w:rPr>
          <w:sz w:val="22"/>
          <w:szCs w:val="22"/>
        </w:rPr>
        <w:t>Fellowship</w:t>
      </w:r>
      <w:r w:rsidRPr="00861FDC">
        <w:rPr>
          <w:sz w:val="22"/>
          <w:szCs w:val="22"/>
        </w:rPr>
        <w:t>.</w:t>
      </w:r>
    </w:p>
    <w:p w14:paraId="763F88DF" w14:textId="3327569E" w:rsidR="00596E70" w:rsidRDefault="00596E70">
      <w:pPr>
        <w:rPr>
          <w:rFonts w:ascii="Arial" w:eastAsia="Times" w:hAnsi="Arial"/>
        </w:rPr>
      </w:pPr>
    </w:p>
    <w:sectPr w:rsidR="00596E70" w:rsidSect="00A9488C">
      <w:footerReference w:type="even" r:id="rId15"/>
      <w:footerReference w:type="default" r:id="rId16"/>
      <w:headerReference w:type="first" r:id="rId17"/>
      <w:pgSz w:w="11906" w:h="16838"/>
      <w:pgMar w:top="567" w:right="1304" w:bottom="1134" w:left="1304" w:header="227" w:footer="5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0085" w14:textId="77777777" w:rsidR="00122828" w:rsidRDefault="00122828">
      <w:r>
        <w:separator/>
      </w:r>
    </w:p>
  </w:endnote>
  <w:endnote w:type="continuationSeparator" w:id="0">
    <w:p w14:paraId="29A0001B" w14:textId="77777777" w:rsidR="00122828" w:rsidRDefault="0012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OregonLDO">
    <w:altName w:val="Cambria"/>
    <w:panose1 w:val="020B0604020202020204"/>
    <w:charset w:val="00"/>
    <w:family w:val="roman"/>
    <w:notTrueType/>
    <w:pitch w:val="default"/>
  </w:font>
  <w:font w:name="Minion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6699862"/>
      <w:docPartObj>
        <w:docPartGallery w:val="Page Numbers (Bottom of Page)"/>
        <w:docPartUnique/>
      </w:docPartObj>
    </w:sdtPr>
    <w:sdtEndPr>
      <w:rPr>
        <w:rStyle w:val="PageNumber"/>
      </w:rPr>
    </w:sdtEndPr>
    <w:sdtContent>
      <w:p w14:paraId="5901FC33" w14:textId="5D849FA9" w:rsidR="00854067" w:rsidRDefault="00854067" w:rsidP="002245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312CFC" w14:textId="77777777" w:rsidR="0067519B" w:rsidRDefault="0067519B" w:rsidP="008540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8309210"/>
      <w:docPartObj>
        <w:docPartGallery w:val="Page Numbers (Bottom of Page)"/>
        <w:docPartUnique/>
      </w:docPartObj>
    </w:sdtPr>
    <w:sdtEndPr>
      <w:rPr>
        <w:rStyle w:val="PageNumber"/>
      </w:rPr>
    </w:sdtEndPr>
    <w:sdtContent>
      <w:p w14:paraId="499B030E" w14:textId="011F5A75" w:rsidR="00854067" w:rsidRDefault="00854067" w:rsidP="002245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7F75A7" w14:textId="717AE026" w:rsidR="0067519B" w:rsidRDefault="0067519B" w:rsidP="00854067">
    <w:pPr>
      <w:pStyle w:val="Footer"/>
      <w:ind w:right="360"/>
    </w:pPr>
    <w:r>
      <w:t xml:space="preserve">Norman </w:t>
    </w:r>
    <w:r w:rsidR="00854067">
      <w:t>Beischer Medical Research Foundation – Early/Mid-Career Clinical Research Fellowships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D7624" w14:textId="77777777" w:rsidR="00122828" w:rsidRDefault="00122828">
      <w:r>
        <w:separator/>
      </w:r>
    </w:p>
  </w:footnote>
  <w:footnote w:type="continuationSeparator" w:id="0">
    <w:p w14:paraId="109D6197" w14:textId="77777777" w:rsidR="00122828" w:rsidRDefault="0012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9CE9" w14:textId="5FB73F77" w:rsidR="00A9488C" w:rsidRDefault="00A9488C">
    <w:pPr>
      <w:pStyle w:val="Header"/>
    </w:pPr>
    <w:r w:rsidRPr="00A9488C">
      <w:rPr>
        <w:noProof/>
      </w:rPr>
      <w:drawing>
        <wp:inline distT="0" distB="0" distL="0" distR="0" wp14:anchorId="140A8F3A" wp14:editId="7425531F">
          <wp:extent cx="4584700" cy="207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584700" cy="207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ACB"/>
    <w:multiLevelType w:val="hybridMultilevel"/>
    <w:tmpl w:val="1F821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21C03"/>
    <w:multiLevelType w:val="multilevel"/>
    <w:tmpl w:val="DB8296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28548B2"/>
    <w:multiLevelType w:val="hybridMultilevel"/>
    <w:tmpl w:val="52B0B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C851F7"/>
    <w:multiLevelType w:val="hybridMultilevel"/>
    <w:tmpl w:val="60EEF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8E0410"/>
    <w:multiLevelType w:val="hybridMultilevel"/>
    <w:tmpl w:val="2472A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157D8E"/>
    <w:multiLevelType w:val="hybridMultilevel"/>
    <w:tmpl w:val="E6724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E354AF7"/>
    <w:multiLevelType w:val="hybridMultilevel"/>
    <w:tmpl w:val="6096D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9D3740"/>
    <w:multiLevelType w:val="hybridMultilevel"/>
    <w:tmpl w:val="97E6D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682C18"/>
    <w:multiLevelType w:val="multilevel"/>
    <w:tmpl w:val="99D0444C"/>
    <w:lvl w:ilvl="0">
      <w:start w:val="1"/>
      <w:numFmt w:val="decimal"/>
      <w:lvlText w:val="%1"/>
      <w:lvlJc w:val="left"/>
      <w:pPr>
        <w:ind w:left="720" w:hanging="72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7363580"/>
    <w:multiLevelType w:val="hybridMultilevel"/>
    <w:tmpl w:val="728A776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7525CA9"/>
    <w:multiLevelType w:val="hybridMultilevel"/>
    <w:tmpl w:val="46627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787D00"/>
    <w:multiLevelType w:val="hybridMultilevel"/>
    <w:tmpl w:val="B366D958"/>
    <w:lvl w:ilvl="0" w:tplc="BCBCEB9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F3519"/>
    <w:multiLevelType w:val="hybridMultilevel"/>
    <w:tmpl w:val="F9FE112A"/>
    <w:lvl w:ilvl="0" w:tplc="0C090001">
      <w:start w:val="1"/>
      <w:numFmt w:val="bullet"/>
      <w:lvlText w:val=""/>
      <w:lvlJc w:val="left"/>
      <w:pPr>
        <w:tabs>
          <w:tab w:val="num" w:pos="720"/>
        </w:tabs>
        <w:ind w:left="720" w:hanging="360"/>
      </w:pPr>
      <w:rPr>
        <w:rFonts w:ascii="Symbol" w:hAnsi="Symbol" w:hint="default"/>
      </w:rPr>
    </w:lvl>
    <w:lvl w:ilvl="1" w:tplc="E1F0577E">
      <w:start w:val="1"/>
      <w:numFmt w:val="bullet"/>
      <w:pStyle w:val="Bodybullet"/>
      <w:lvlText w:val=""/>
      <w:lvlJc w:val="left"/>
      <w:pPr>
        <w:tabs>
          <w:tab w:val="num" w:pos="1440"/>
        </w:tabs>
        <w:ind w:left="1440" w:hanging="360"/>
      </w:pPr>
      <w:rPr>
        <w:rFonts w:ascii="Symbol" w:hAnsi="Symbol" w:hint="default"/>
        <w:color w:val="auto"/>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B571D1"/>
    <w:multiLevelType w:val="hybridMultilevel"/>
    <w:tmpl w:val="57A49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474504"/>
    <w:multiLevelType w:val="hybridMultilevel"/>
    <w:tmpl w:val="730E393C"/>
    <w:lvl w:ilvl="0" w:tplc="B1628BAE">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8E54E4"/>
    <w:multiLevelType w:val="hybridMultilevel"/>
    <w:tmpl w:val="5234F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FF30D5"/>
    <w:multiLevelType w:val="hybridMultilevel"/>
    <w:tmpl w:val="467A2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9F5DB8"/>
    <w:multiLevelType w:val="hybridMultilevel"/>
    <w:tmpl w:val="6896A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C361E3"/>
    <w:multiLevelType w:val="hybridMultilevel"/>
    <w:tmpl w:val="1040A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506FB0"/>
    <w:multiLevelType w:val="hybridMultilevel"/>
    <w:tmpl w:val="619E882E"/>
    <w:lvl w:ilvl="0" w:tplc="3B1AA02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D569F9"/>
    <w:multiLevelType w:val="hybridMultilevel"/>
    <w:tmpl w:val="961AFF7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2" w15:restartNumberingAfterBreak="0">
    <w:nsid w:val="306133A7"/>
    <w:multiLevelType w:val="hybridMultilevel"/>
    <w:tmpl w:val="9C782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44181E"/>
    <w:multiLevelType w:val="hybridMultilevel"/>
    <w:tmpl w:val="DCBCC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730BC3"/>
    <w:multiLevelType w:val="hybridMultilevel"/>
    <w:tmpl w:val="D0B8D28E"/>
    <w:lvl w:ilvl="0" w:tplc="B3123970">
      <w:numFmt w:val="bullet"/>
      <w:lvlText w:val="•"/>
      <w:lvlJc w:val="left"/>
      <w:pPr>
        <w:ind w:left="720"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424357A5"/>
    <w:multiLevelType w:val="hybridMultilevel"/>
    <w:tmpl w:val="4D423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677257"/>
    <w:multiLevelType w:val="hybridMultilevel"/>
    <w:tmpl w:val="7792C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910FEB"/>
    <w:multiLevelType w:val="hybridMultilevel"/>
    <w:tmpl w:val="C2FA8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0C4126"/>
    <w:multiLevelType w:val="hybridMultilevel"/>
    <w:tmpl w:val="31AC2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5F0D1D"/>
    <w:multiLevelType w:val="hybridMultilevel"/>
    <w:tmpl w:val="6EB21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B85CC6"/>
    <w:multiLevelType w:val="hybridMultilevel"/>
    <w:tmpl w:val="AEB60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82019A"/>
    <w:multiLevelType w:val="hybridMultilevel"/>
    <w:tmpl w:val="83248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54BA1E5A"/>
    <w:multiLevelType w:val="multilevel"/>
    <w:tmpl w:val="F1AE3C58"/>
    <w:styleLink w:val="ZZBullets"/>
    <w:lvl w:ilvl="0">
      <w:start w:val="1"/>
      <w:numFmt w:val="bullet"/>
      <w:pStyle w:val="DHHSbullet1"/>
      <w:lvlText w:val="•"/>
      <w:lvlJc w:val="left"/>
      <w:pPr>
        <w:ind w:left="568" w:hanging="284"/>
      </w:pPr>
      <w:rPr>
        <w:rFonts w:ascii="Calibri" w:hAnsi="Calibri" w:hint="default"/>
      </w:rPr>
    </w:lvl>
    <w:lvl w:ilvl="1">
      <w:start w:val="1"/>
      <w:numFmt w:val="bullet"/>
      <w:lvlRestart w:val="0"/>
      <w:pStyle w:val="DHHSbullet2"/>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37" w15:restartNumberingAfterBreak="0">
    <w:nsid w:val="579B1A17"/>
    <w:multiLevelType w:val="hybridMultilevel"/>
    <w:tmpl w:val="E662D1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EDF4D5A"/>
    <w:multiLevelType w:val="hybridMultilevel"/>
    <w:tmpl w:val="2F00751C"/>
    <w:lvl w:ilvl="0" w:tplc="04090001">
      <w:start w:val="1"/>
      <w:numFmt w:val="bullet"/>
      <w:lvlText w:val=""/>
      <w:lvlJc w:val="left"/>
      <w:pPr>
        <w:ind w:left="1151" w:hanging="360"/>
      </w:pPr>
      <w:rPr>
        <w:rFonts w:ascii="Symbol" w:hAnsi="Symbol" w:hint="default"/>
      </w:rPr>
    </w:lvl>
    <w:lvl w:ilvl="1" w:tplc="04090003">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39" w15:restartNumberingAfterBreak="0">
    <w:nsid w:val="61AA78BF"/>
    <w:multiLevelType w:val="hybridMultilevel"/>
    <w:tmpl w:val="1200D80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1" w15:restartNumberingAfterBreak="0">
    <w:nsid w:val="659E298C"/>
    <w:multiLevelType w:val="hybridMultilevel"/>
    <w:tmpl w:val="1318C13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69E7732"/>
    <w:multiLevelType w:val="hybridMultilevel"/>
    <w:tmpl w:val="85D0E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7EF0074"/>
    <w:multiLevelType w:val="multilevel"/>
    <w:tmpl w:val="DB8296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F9F71E0"/>
    <w:multiLevelType w:val="hybridMultilevel"/>
    <w:tmpl w:val="F7AAF0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1519E7"/>
    <w:multiLevelType w:val="hybridMultilevel"/>
    <w:tmpl w:val="E5963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104762"/>
    <w:multiLevelType w:val="hybridMultilevel"/>
    <w:tmpl w:val="DF3A7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D7075F"/>
    <w:multiLevelType w:val="hybridMultilevel"/>
    <w:tmpl w:val="11041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2A3BF6"/>
    <w:multiLevelType w:val="hybridMultilevel"/>
    <w:tmpl w:val="3F702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BB81757"/>
    <w:multiLevelType w:val="multilevel"/>
    <w:tmpl w:val="F7647658"/>
    <w:lvl w:ilvl="0">
      <w:start w:val="1"/>
      <w:numFmt w:val="decimal"/>
      <w:pStyle w:val="Style1"/>
      <w:lvlText w:val="%1."/>
      <w:lvlJc w:val="left"/>
      <w:pPr>
        <w:tabs>
          <w:tab w:val="num" w:pos="360"/>
        </w:tabs>
        <w:ind w:left="360" w:hanging="360"/>
      </w:pPr>
      <w:rPr>
        <w:rFonts w:hint="default"/>
      </w:rPr>
    </w:lvl>
    <w:lvl w:ilvl="1">
      <w:start w:val="1"/>
      <w:numFmt w:val="decimal"/>
      <w:pStyle w:val="Style3"/>
      <w:lvlText w:val="%1.%2."/>
      <w:lvlJc w:val="left"/>
      <w:pPr>
        <w:tabs>
          <w:tab w:val="num" w:pos="432"/>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36"/>
  </w:num>
  <w:num w:numId="2">
    <w:abstractNumId w:val="26"/>
  </w:num>
  <w:num w:numId="3">
    <w:abstractNumId w:val="25"/>
  </w:num>
  <w:num w:numId="4">
    <w:abstractNumId w:val="6"/>
  </w:num>
  <w:num w:numId="5">
    <w:abstractNumId w:val="27"/>
  </w:num>
  <w:num w:numId="6">
    <w:abstractNumId w:val="40"/>
  </w:num>
  <w:num w:numId="7">
    <w:abstractNumId w:val="35"/>
  </w:num>
  <w:num w:numId="8">
    <w:abstractNumId w:val="26"/>
  </w:num>
  <w:num w:numId="9">
    <w:abstractNumId w:val="6"/>
  </w:num>
  <w:num w:numId="10">
    <w:abstractNumId w:val="40"/>
  </w:num>
  <w:num w:numId="11">
    <w:abstractNumId w:val="27"/>
  </w:num>
  <w:num w:numId="12">
    <w:abstractNumId w:val="35"/>
  </w:num>
  <w:num w:numId="13">
    <w:abstractNumId w:val="43"/>
  </w:num>
  <w:num w:numId="14">
    <w:abstractNumId w:val="28"/>
  </w:num>
  <w:num w:numId="15">
    <w:abstractNumId w:val="7"/>
  </w:num>
  <w:num w:numId="16">
    <w:abstractNumId w:val="31"/>
  </w:num>
  <w:num w:numId="17">
    <w:abstractNumId w:val="32"/>
  </w:num>
  <w:num w:numId="18">
    <w:abstractNumId w:val="34"/>
  </w:num>
  <w:num w:numId="19">
    <w:abstractNumId w:val="23"/>
  </w:num>
  <w:num w:numId="20">
    <w:abstractNumId w:val="4"/>
  </w:num>
  <w:num w:numId="21">
    <w:abstractNumId w:val="22"/>
  </w:num>
  <w:num w:numId="22">
    <w:abstractNumId w:val="8"/>
  </w:num>
  <w:num w:numId="23">
    <w:abstractNumId w:val="48"/>
  </w:num>
  <w:num w:numId="24">
    <w:abstractNumId w:val="29"/>
  </w:num>
  <w:num w:numId="25">
    <w:abstractNumId w:val="46"/>
  </w:num>
  <w:num w:numId="26">
    <w:abstractNumId w:val="0"/>
  </w:num>
  <w:num w:numId="27">
    <w:abstractNumId w:val="2"/>
  </w:num>
  <w:num w:numId="28">
    <w:abstractNumId w:val="16"/>
  </w:num>
  <w:num w:numId="29">
    <w:abstractNumId w:val="5"/>
  </w:num>
  <w:num w:numId="30">
    <w:abstractNumId w:val="11"/>
  </w:num>
  <w:num w:numId="31">
    <w:abstractNumId w:val="3"/>
  </w:num>
  <w:num w:numId="32">
    <w:abstractNumId w:val="49"/>
  </w:num>
  <w:num w:numId="33">
    <w:abstractNumId w:val="13"/>
  </w:num>
  <w:num w:numId="34">
    <w:abstractNumId w:val="41"/>
  </w:num>
  <w:num w:numId="35">
    <w:abstractNumId w:val="44"/>
  </w:num>
  <w:num w:numId="36">
    <w:abstractNumId w:val="42"/>
  </w:num>
  <w:num w:numId="37">
    <w:abstractNumId w:val="15"/>
  </w:num>
  <w:num w:numId="38">
    <w:abstractNumId w:val="12"/>
  </w:num>
  <w:num w:numId="39">
    <w:abstractNumId w:val="24"/>
  </w:num>
  <w:num w:numId="40">
    <w:abstractNumId w:val="9"/>
  </w:num>
  <w:num w:numId="41">
    <w:abstractNumId w:val="18"/>
  </w:num>
  <w:num w:numId="42">
    <w:abstractNumId w:val="10"/>
  </w:num>
  <w:num w:numId="43">
    <w:abstractNumId w:val="39"/>
  </w:num>
  <w:num w:numId="44">
    <w:abstractNumId w:val="14"/>
  </w:num>
  <w:num w:numId="45">
    <w:abstractNumId w:val="19"/>
  </w:num>
  <w:num w:numId="46">
    <w:abstractNumId w:val="37"/>
  </w:num>
  <w:num w:numId="47">
    <w:abstractNumId w:val="45"/>
  </w:num>
  <w:num w:numId="48">
    <w:abstractNumId w:val="30"/>
  </w:num>
  <w:num w:numId="49">
    <w:abstractNumId w:val="17"/>
  </w:num>
  <w:num w:numId="50">
    <w:abstractNumId w:val="33"/>
  </w:num>
  <w:num w:numId="51">
    <w:abstractNumId w:val="47"/>
  </w:num>
  <w:num w:numId="52">
    <w:abstractNumId w:val="38"/>
  </w:num>
  <w:num w:numId="53">
    <w:abstractNumId w:val="1"/>
  </w:num>
  <w:num w:numId="54">
    <w:abstractNumId w:val="20"/>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BF"/>
    <w:rsid w:val="00002990"/>
    <w:rsid w:val="000048AC"/>
    <w:rsid w:val="00014FC4"/>
    <w:rsid w:val="00020AAB"/>
    <w:rsid w:val="000223A4"/>
    <w:rsid w:val="00022E60"/>
    <w:rsid w:val="00026C19"/>
    <w:rsid w:val="00031263"/>
    <w:rsid w:val="00044C80"/>
    <w:rsid w:val="0005587D"/>
    <w:rsid w:val="0005693F"/>
    <w:rsid w:val="00060E93"/>
    <w:rsid w:val="00064643"/>
    <w:rsid w:val="00064936"/>
    <w:rsid w:val="000734F8"/>
    <w:rsid w:val="000736B8"/>
    <w:rsid w:val="000817CB"/>
    <w:rsid w:val="000817CD"/>
    <w:rsid w:val="0008266D"/>
    <w:rsid w:val="00083A61"/>
    <w:rsid w:val="000873EF"/>
    <w:rsid w:val="00092E87"/>
    <w:rsid w:val="0009320A"/>
    <w:rsid w:val="000A7BEE"/>
    <w:rsid w:val="000B3792"/>
    <w:rsid w:val="000B3B87"/>
    <w:rsid w:val="000C6242"/>
    <w:rsid w:val="000C68DB"/>
    <w:rsid w:val="000D289F"/>
    <w:rsid w:val="000D2C32"/>
    <w:rsid w:val="000D51D5"/>
    <w:rsid w:val="000E2533"/>
    <w:rsid w:val="000E3E82"/>
    <w:rsid w:val="000E6D0D"/>
    <w:rsid w:val="000E6F72"/>
    <w:rsid w:val="000F0478"/>
    <w:rsid w:val="000F0A50"/>
    <w:rsid w:val="00103D5E"/>
    <w:rsid w:val="00104EA7"/>
    <w:rsid w:val="00105FAD"/>
    <w:rsid w:val="00107134"/>
    <w:rsid w:val="0011155B"/>
    <w:rsid w:val="00111A6A"/>
    <w:rsid w:val="00121BF1"/>
    <w:rsid w:val="00122828"/>
    <w:rsid w:val="001267A2"/>
    <w:rsid w:val="00127A8B"/>
    <w:rsid w:val="00134BE5"/>
    <w:rsid w:val="00140EBC"/>
    <w:rsid w:val="001412D1"/>
    <w:rsid w:val="00141A3F"/>
    <w:rsid w:val="001423E3"/>
    <w:rsid w:val="001462E9"/>
    <w:rsid w:val="001475EA"/>
    <w:rsid w:val="001504F5"/>
    <w:rsid w:val="001517BD"/>
    <w:rsid w:val="00172239"/>
    <w:rsid w:val="0017248D"/>
    <w:rsid w:val="00173626"/>
    <w:rsid w:val="00173A97"/>
    <w:rsid w:val="0017614A"/>
    <w:rsid w:val="00177141"/>
    <w:rsid w:val="001814D6"/>
    <w:rsid w:val="0018177B"/>
    <w:rsid w:val="001817CD"/>
    <w:rsid w:val="0018235E"/>
    <w:rsid w:val="0018768C"/>
    <w:rsid w:val="00192BA0"/>
    <w:rsid w:val="001934AE"/>
    <w:rsid w:val="00197303"/>
    <w:rsid w:val="001978A1"/>
    <w:rsid w:val="001A17EA"/>
    <w:rsid w:val="001A1D17"/>
    <w:rsid w:val="001A22AA"/>
    <w:rsid w:val="001A72EE"/>
    <w:rsid w:val="001A7A18"/>
    <w:rsid w:val="001B1565"/>
    <w:rsid w:val="001B166D"/>
    <w:rsid w:val="001B28B5"/>
    <w:rsid w:val="001B2975"/>
    <w:rsid w:val="001C08A9"/>
    <w:rsid w:val="001C122D"/>
    <w:rsid w:val="001D2A82"/>
    <w:rsid w:val="001D569B"/>
    <w:rsid w:val="001E0EA3"/>
    <w:rsid w:val="001E2175"/>
    <w:rsid w:val="001E4995"/>
    <w:rsid w:val="001E7A42"/>
    <w:rsid w:val="001F09DC"/>
    <w:rsid w:val="001F43E6"/>
    <w:rsid w:val="001F6C33"/>
    <w:rsid w:val="00211D31"/>
    <w:rsid w:val="00213772"/>
    <w:rsid w:val="00215D68"/>
    <w:rsid w:val="00220749"/>
    <w:rsid w:val="0022422C"/>
    <w:rsid w:val="0022724E"/>
    <w:rsid w:val="00230666"/>
    <w:rsid w:val="00231153"/>
    <w:rsid w:val="0023252E"/>
    <w:rsid w:val="00233BD5"/>
    <w:rsid w:val="00234D3E"/>
    <w:rsid w:val="002367F7"/>
    <w:rsid w:val="00237358"/>
    <w:rsid w:val="00241607"/>
    <w:rsid w:val="0024189C"/>
    <w:rsid w:val="00241C31"/>
    <w:rsid w:val="00244C4E"/>
    <w:rsid w:val="00247E41"/>
    <w:rsid w:val="002511F4"/>
    <w:rsid w:val="00256546"/>
    <w:rsid w:val="00256E7C"/>
    <w:rsid w:val="00262C7B"/>
    <w:rsid w:val="002679D5"/>
    <w:rsid w:val="002714FD"/>
    <w:rsid w:val="00275F94"/>
    <w:rsid w:val="00281B9C"/>
    <w:rsid w:val="00282420"/>
    <w:rsid w:val="00282CAD"/>
    <w:rsid w:val="00284C9B"/>
    <w:rsid w:val="00296B78"/>
    <w:rsid w:val="002A141B"/>
    <w:rsid w:val="002A1481"/>
    <w:rsid w:val="002A26B6"/>
    <w:rsid w:val="002A2E1F"/>
    <w:rsid w:val="002A6A4E"/>
    <w:rsid w:val="002B5A85"/>
    <w:rsid w:val="002B63A7"/>
    <w:rsid w:val="002C5543"/>
    <w:rsid w:val="002D0F7F"/>
    <w:rsid w:val="002D6F5F"/>
    <w:rsid w:val="002E0198"/>
    <w:rsid w:val="002E1D7C"/>
    <w:rsid w:val="002F1A53"/>
    <w:rsid w:val="002F449B"/>
    <w:rsid w:val="002F4D86"/>
    <w:rsid w:val="002F5D69"/>
    <w:rsid w:val="002F7C77"/>
    <w:rsid w:val="00300CB3"/>
    <w:rsid w:val="00301EA7"/>
    <w:rsid w:val="0030394B"/>
    <w:rsid w:val="00305B61"/>
    <w:rsid w:val="003072C6"/>
    <w:rsid w:val="00310D8E"/>
    <w:rsid w:val="00315BBD"/>
    <w:rsid w:val="0031753A"/>
    <w:rsid w:val="00320293"/>
    <w:rsid w:val="003222DB"/>
    <w:rsid w:val="00322CC2"/>
    <w:rsid w:val="00326230"/>
    <w:rsid w:val="003271DC"/>
    <w:rsid w:val="003327BD"/>
    <w:rsid w:val="00334B54"/>
    <w:rsid w:val="00335299"/>
    <w:rsid w:val="0033739E"/>
    <w:rsid w:val="003400E4"/>
    <w:rsid w:val="00343733"/>
    <w:rsid w:val="00355886"/>
    <w:rsid w:val="00356814"/>
    <w:rsid w:val="00356BF5"/>
    <w:rsid w:val="0035724A"/>
    <w:rsid w:val="0036664D"/>
    <w:rsid w:val="0037397D"/>
    <w:rsid w:val="003741AD"/>
    <w:rsid w:val="0038019F"/>
    <w:rsid w:val="00382071"/>
    <w:rsid w:val="00391B56"/>
    <w:rsid w:val="003A2F25"/>
    <w:rsid w:val="003B2807"/>
    <w:rsid w:val="003B3056"/>
    <w:rsid w:val="003C68F2"/>
    <w:rsid w:val="003C7509"/>
    <w:rsid w:val="003D58B8"/>
    <w:rsid w:val="003D5CFB"/>
    <w:rsid w:val="003E2636"/>
    <w:rsid w:val="003E2E12"/>
    <w:rsid w:val="003F39CE"/>
    <w:rsid w:val="00401108"/>
    <w:rsid w:val="00402927"/>
    <w:rsid w:val="0040533E"/>
    <w:rsid w:val="00407993"/>
    <w:rsid w:val="00410AFD"/>
    <w:rsid w:val="00411833"/>
    <w:rsid w:val="00412F64"/>
    <w:rsid w:val="00417BEB"/>
    <w:rsid w:val="00417CC6"/>
    <w:rsid w:val="004247EC"/>
    <w:rsid w:val="00424B80"/>
    <w:rsid w:val="004324FF"/>
    <w:rsid w:val="00432A55"/>
    <w:rsid w:val="004372B7"/>
    <w:rsid w:val="0044260A"/>
    <w:rsid w:val="00444D82"/>
    <w:rsid w:val="0044703E"/>
    <w:rsid w:val="0045010B"/>
    <w:rsid w:val="00452307"/>
    <w:rsid w:val="004564C6"/>
    <w:rsid w:val="004610CC"/>
    <w:rsid w:val="00465464"/>
    <w:rsid w:val="00465E87"/>
    <w:rsid w:val="00471A3C"/>
    <w:rsid w:val="0047786A"/>
    <w:rsid w:val="00477A65"/>
    <w:rsid w:val="00482A01"/>
    <w:rsid w:val="00482DB3"/>
    <w:rsid w:val="004840A9"/>
    <w:rsid w:val="00490366"/>
    <w:rsid w:val="004A0236"/>
    <w:rsid w:val="004A369A"/>
    <w:rsid w:val="004A3B3E"/>
    <w:rsid w:val="004A5AD2"/>
    <w:rsid w:val="004A6F45"/>
    <w:rsid w:val="004B08A3"/>
    <w:rsid w:val="004C5777"/>
    <w:rsid w:val="004D0173"/>
    <w:rsid w:val="004D1056"/>
    <w:rsid w:val="004D2B7B"/>
    <w:rsid w:val="004D3577"/>
    <w:rsid w:val="004E1EDE"/>
    <w:rsid w:val="004E21E2"/>
    <w:rsid w:val="004E293F"/>
    <w:rsid w:val="004E380D"/>
    <w:rsid w:val="004E4D48"/>
    <w:rsid w:val="004E7922"/>
    <w:rsid w:val="004F0DFC"/>
    <w:rsid w:val="004F1320"/>
    <w:rsid w:val="004F3441"/>
    <w:rsid w:val="004F41B2"/>
    <w:rsid w:val="004F4AFC"/>
    <w:rsid w:val="004F52A5"/>
    <w:rsid w:val="00500C8C"/>
    <w:rsid w:val="00501375"/>
    <w:rsid w:val="00501D3B"/>
    <w:rsid w:val="005022C9"/>
    <w:rsid w:val="00502B8F"/>
    <w:rsid w:val="00507676"/>
    <w:rsid w:val="0050779D"/>
    <w:rsid w:val="00513043"/>
    <w:rsid w:val="00513740"/>
    <w:rsid w:val="005139EA"/>
    <w:rsid w:val="00515198"/>
    <w:rsid w:val="00520BBB"/>
    <w:rsid w:val="00524310"/>
    <w:rsid w:val="00524C27"/>
    <w:rsid w:val="00524EBF"/>
    <w:rsid w:val="00525456"/>
    <w:rsid w:val="00532236"/>
    <w:rsid w:val="005338EA"/>
    <w:rsid w:val="00541DFE"/>
    <w:rsid w:val="00543E6C"/>
    <w:rsid w:val="00544184"/>
    <w:rsid w:val="00547139"/>
    <w:rsid w:val="00551789"/>
    <w:rsid w:val="00552235"/>
    <w:rsid w:val="00553F68"/>
    <w:rsid w:val="005552FD"/>
    <w:rsid w:val="005600E5"/>
    <w:rsid w:val="00560874"/>
    <w:rsid w:val="00560B53"/>
    <w:rsid w:val="00564E8F"/>
    <w:rsid w:val="00570C3E"/>
    <w:rsid w:val="005728A4"/>
    <w:rsid w:val="005763FC"/>
    <w:rsid w:val="00576EB4"/>
    <w:rsid w:val="00576F0D"/>
    <w:rsid w:val="00577B30"/>
    <w:rsid w:val="00582768"/>
    <w:rsid w:val="00583461"/>
    <w:rsid w:val="005856A4"/>
    <w:rsid w:val="00590730"/>
    <w:rsid w:val="00596E70"/>
    <w:rsid w:val="005A3051"/>
    <w:rsid w:val="005A53FE"/>
    <w:rsid w:val="005B7D22"/>
    <w:rsid w:val="005C029E"/>
    <w:rsid w:val="005D3391"/>
    <w:rsid w:val="005D64FD"/>
    <w:rsid w:val="005E085D"/>
    <w:rsid w:val="005E37E1"/>
    <w:rsid w:val="005E3FA7"/>
    <w:rsid w:val="005E7963"/>
    <w:rsid w:val="005F218C"/>
    <w:rsid w:val="005F4523"/>
    <w:rsid w:val="00601D4D"/>
    <w:rsid w:val="006021B4"/>
    <w:rsid w:val="00605B5B"/>
    <w:rsid w:val="006062D8"/>
    <w:rsid w:val="00606827"/>
    <w:rsid w:val="006166B9"/>
    <w:rsid w:val="00620262"/>
    <w:rsid w:val="00621B4C"/>
    <w:rsid w:val="00622B77"/>
    <w:rsid w:val="00624F05"/>
    <w:rsid w:val="00627C52"/>
    <w:rsid w:val="00630937"/>
    <w:rsid w:val="006335AC"/>
    <w:rsid w:val="00653B84"/>
    <w:rsid w:val="00653E0D"/>
    <w:rsid w:val="0065726B"/>
    <w:rsid w:val="006572A0"/>
    <w:rsid w:val="006678E0"/>
    <w:rsid w:val="0067519B"/>
    <w:rsid w:val="006865C8"/>
    <w:rsid w:val="00686B48"/>
    <w:rsid w:val="00687038"/>
    <w:rsid w:val="0068714E"/>
    <w:rsid w:val="006872F5"/>
    <w:rsid w:val="006929F7"/>
    <w:rsid w:val="0069374A"/>
    <w:rsid w:val="00694AB8"/>
    <w:rsid w:val="00695EF7"/>
    <w:rsid w:val="0069699D"/>
    <w:rsid w:val="006B2C51"/>
    <w:rsid w:val="006B6361"/>
    <w:rsid w:val="006C4AED"/>
    <w:rsid w:val="006D24CE"/>
    <w:rsid w:val="006D360C"/>
    <w:rsid w:val="006D445E"/>
    <w:rsid w:val="006D5AC9"/>
    <w:rsid w:val="006D66ED"/>
    <w:rsid w:val="006E52A6"/>
    <w:rsid w:val="006E786B"/>
    <w:rsid w:val="006F3E0E"/>
    <w:rsid w:val="006F585F"/>
    <w:rsid w:val="007002B1"/>
    <w:rsid w:val="00704EB7"/>
    <w:rsid w:val="00705742"/>
    <w:rsid w:val="007104FE"/>
    <w:rsid w:val="0071152E"/>
    <w:rsid w:val="00711B0C"/>
    <w:rsid w:val="007121A2"/>
    <w:rsid w:val="00713981"/>
    <w:rsid w:val="007176D6"/>
    <w:rsid w:val="007251DA"/>
    <w:rsid w:val="00727D54"/>
    <w:rsid w:val="00730559"/>
    <w:rsid w:val="00731EF2"/>
    <w:rsid w:val="007337AA"/>
    <w:rsid w:val="007344C5"/>
    <w:rsid w:val="00734959"/>
    <w:rsid w:val="00735137"/>
    <w:rsid w:val="0073520D"/>
    <w:rsid w:val="00736B06"/>
    <w:rsid w:val="00740F51"/>
    <w:rsid w:val="00741D32"/>
    <w:rsid w:val="007479A1"/>
    <w:rsid w:val="00763514"/>
    <w:rsid w:val="00770D50"/>
    <w:rsid w:val="00780226"/>
    <w:rsid w:val="00781AB4"/>
    <w:rsid w:val="00785DB8"/>
    <w:rsid w:val="00787517"/>
    <w:rsid w:val="007923B7"/>
    <w:rsid w:val="00792616"/>
    <w:rsid w:val="007926BB"/>
    <w:rsid w:val="0079344C"/>
    <w:rsid w:val="007968AE"/>
    <w:rsid w:val="007A0283"/>
    <w:rsid w:val="007A2B14"/>
    <w:rsid w:val="007A30AB"/>
    <w:rsid w:val="007A4DAB"/>
    <w:rsid w:val="007B1FCB"/>
    <w:rsid w:val="007C02C7"/>
    <w:rsid w:val="007C21EE"/>
    <w:rsid w:val="007C3B2B"/>
    <w:rsid w:val="007D1150"/>
    <w:rsid w:val="007D3A2E"/>
    <w:rsid w:val="007D6652"/>
    <w:rsid w:val="007E343D"/>
    <w:rsid w:val="007E6E6C"/>
    <w:rsid w:val="007F21E4"/>
    <w:rsid w:val="007F4383"/>
    <w:rsid w:val="007F5858"/>
    <w:rsid w:val="007F6862"/>
    <w:rsid w:val="00800BD9"/>
    <w:rsid w:val="00801601"/>
    <w:rsid w:val="0080169A"/>
    <w:rsid w:val="008036A7"/>
    <w:rsid w:val="00810991"/>
    <w:rsid w:val="00814A9B"/>
    <w:rsid w:val="00814F66"/>
    <w:rsid w:val="00817C9E"/>
    <w:rsid w:val="008205AF"/>
    <w:rsid w:val="008225E5"/>
    <w:rsid w:val="00831053"/>
    <w:rsid w:val="008314D2"/>
    <w:rsid w:val="0083254D"/>
    <w:rsid w:val="00836249"/>
    <w:rsid w:val="00836E40"/>
    <w:rsid w:val="00836F00"/>
    <w:rsid w:val="008372BF"/>
    <w:rsid w:val="00846192"/>
    <w:rsid w:val="008462B6"/>
    <w:rsid w:val="008468E4"/>
    <w:rsid w:val="00850806"/>
    <w:rsid w:val="00851B98"/>
    <w:rsid w:val="00854067"/>
    <w:rsid w:val="00856A1B"/>
    <w:rsid w:val="00860371"/>
    <w:rsid w:val="00861FDC"/>
    <w:rsid w:val="008621C3"/>
    <w:rsid w:val="00863810"/>
    <w:rsid w:val="00865486"/>
    <w:rsid w:val="0086576A"/>
    <w:rsid w:val="008669BE"/>
    <w:rsid w:val="00870F54"/>
    <w:rsid w:val="00876275"/>
    <w:rsid w:val="00882B99"/>
    <w:rsid w:val="00886121"/>
    <w:rsid w:val="00895814"/>
    <w:rsid w:val="00897922"/>
    <w:rsid w:val="008A295B"/>
    <w:rsid w:val="008A5B97"/>
    <w:rsid w:val="008A6604"/>
    <w:rsid w:val="008A6EE1"/>
    <w:rsid w:val="008B1C73"/>
    <w:rsid w:val="008B5482"/>
    <w:rsid w:val="008B7381"/>
    <w:rsid w:val="008C11F4"/>
    <w:rsid w:val="008C2BEC"/>
    <w:rsid w:val="008C4D7C"/>
    <w:rsid w:val="008C6523"/>
    <w:rsid w:val="008C6D0E"/>
    <w:rsid w:val="008D09D2"/>
    <w:rsid w:val="008D39C5"/>
    <w:rsid w:val="008D3D84"/>
    <w:rsid w:val="008E1D89"/>
    <w:rsid w:val="008E3E3E"/>
    <w:rsid w:val="008F25AD"/>
    <w:rsid w:val="008F5F87"/>
    <w:rsid w:val="008F7F13"/>
    <w:rsid w:val="00900A34"/>
    <w:rsid w:val="00903164"/>
    <w:rsid w:val="00906132"/>
    <w:rsid w:val="00906548"/>
    <w:rsid w:val="00907073"/>
    <w:rsid w:val="009208F5"/>
    <w:rsid w:val="00927D51"/>
    <w:rsid w:val="00932272"/>
    <w:rsid w:val="00932862"/>
    <w:rsid w:val="00935D60"/>
    <w:rsid w:val="00941029"/>
    <w:rsid w:val="009447BB"/>
    <w:rsid w:val="00944C48"/>
    <w:rsid w:val="00944DA2"/>
    <w:rsid w:val="00946335"/>
    <w:rsid w:val="00951195"/>
    <w:rsid w:val="009513C4"/>
    <w:rsid w:val="00952FB2"/>
    <w:rsid w:val="00955E55"/>
    <w:rsid w:val="009577BB"/>
    <w:rsid w:val="00962200"/>
    <w:rsid w:val="00962266"/>
    <w:rsid w:val="0096402C"/>
    <w:rsid w:val="009658A6"/>
    <w:rsid w:val="00966F54"/>
    <w:rsid w:val="00975E61"/>
    <w:rsid w:val="00976E31"/>
    <w:rsid w:val="00977C63"/>
    <w:rsid w:val="00980087"/>
    <w:rsid w:val="00980C0B"/>
    <w:rsid w:val="0098524F"/>
    <w:rsid w:val="00987478"/>
    <w:rsid w:val="00987ABE"/>
    <w:rsid w:val="009906C7"/>
    <w:rsid w:val="00995261"/>
    <w:rsid w:val="009963CD"/>
    <w:rsid w:val="00997D02"/>
    <w:rsid w:val="009A6189"/>
    <w:rsid w:val="009B266D"/>
    <w:rsid w:val="009B4A77"/>
    <w:rsid w:val="009B5CBF"/>
    <w:rsid w:val="009C1497"/>
    <w:rsid w:val="009C184A"/>
    <w:rsid w:val="009C2CA5"/>
    <w:rsid w:val="009D3E45"/>
    <w:rsid w:val="009F1D7A"/>
    <w:rsid w:val="009F351F"/>
    <w:rsid w:val="009F3F89"/>
    <w:rsid w:val="009F480E"/>
    <w:rsid w:val="00A022A2"/>
    <w:rsid w:val="00A02D15"/>
    <w:rsid w:val="00A11403"/>
    <w:rsid w:val="00A26B0D"/>
    <w:rsid w:val="00A3292F"/>
    <w:rsid w:val="00A3735A"/>
    <w:rsid w:val="00A4111C"/>
    <w:rsid w:val="00A42F1B"/>
    <w:rsid w:val="00A44EBE"/>
    <w:rsid w:val="00A546BC"/>
    <w:rsid w:val="00A55989"/>
    <w:rsid w:val="00A5694A"/>
    <w:rsid w:val="00A63DA4"/>
    <w:rsid w:val="00A70B4D"/>
    <w:rsid w:val="00A70E98"/>
    <w:rsid w:val="00A73F89"/>
    <w:rsid w:val="00A75CD5"/>
    <w:rsid w:val="00A763D5"/>
    <w:rsid w:val="00A83DF3"/>
    <w:rsid w:val="00A85915"/>
    <w:rsid w:val="00A86270"/>
    <w:rsid w:val="00A9378A"/>
    <w:rsid w:val="00A9488C"/>
    <w:rsid w:val="00A952AB"/>
    <w:rsid w:val="00A9783D"/>
    <w:rsid w:val="00AA45E6"/>
    <w:rsid w:val="00AA5A37"/>
    <w:rsid w:val="00AB489C"/>
    <w:rsid w:val="00AB50C1"/>
    <w:rsid w:val="00AB6936"/>
    <w:rsid w:val="00AC0C3B"/>
    <w:rsid w:val="00AC2D63"/>
    <w:rsid w:val="00AD03D8"/>
    <w:rsid w:val="00AD0711"/>
    <w:rsid w:val="00AD213D"/>
    <w:rsid w:val="00AD704E"/>
    <w:rsid w:val="00AE2B1E"/>
    <w:rsid w:val="00AE5FE0"/>
    <w:rsid w:val="00AE60B7"/>
    <w:rsid w:val="00AE6FC4"/>
    <w:rsid w:val="00AF23B3"/>
    <w:rsid w:val="00AF2AB7"/>
    <w:rsid w:val="00AF2B1C"/>
    <w:rsid w:val="00AF4D3F"/>
    <w:rsid w:val="00B0300B"/>
    <w:rsid w:val="00B05457"/>
    <w:rsid w:val="00B057F5"/>
    <w:rsid w:val="00B128A0"/>
    <w:rsid w:val="00B12DCE"/>
    <w:rsid w:val="00B1356A"/>
    <w:rsid w:val="00B14A2C"/>
    <w:rsid w:val="00B20240"/>
    <w:rsid w:val="00B23281"/>
    <w:rsid w:val="00B267DB"/>
    <w:rsid w:val="00B27571"/>
    <w:rsid w:val="00B34EA0"/>
    <w:rsid w:val="00B4164B"/>
    <w:rsid w:val="00B5409A"/>
    <w:rsid w:val="00B55574"/>
    <w:rsid w:val="00B612D8"/>
    <w:rsid w:val="00B6525D"/>
    <w:rsid w:val="00B65ABA"/>
    <w:rsid w:val="00B67097"/>
    <w:rsid w:val="00B6790F"/>
    <w:rsid w:val="00B71B3B"/>
    <w:rsid w:val="00B853DB"/>
    <w:rsid w:val="00B87D61"/>
    <w:rsid w:val="00B91385"/>
    <w:rsid w:val="00B92A79"/>
    <w:rsid w:val="00B93948"/>
    <w:rsid w:val="00B96DE5"/>
    <w:rsid w:val="00BA4BC7"/>
    <w:rsid w:val="00BA55B7"/>
    <w:rsid w:val="00BA5E47"/>
    <w:rsid w:val="00BA7D57"/>
    <w:rsid w:val="00BB156E"/>
    <w:rsid w:val="00BB316D"/>
    <w:rsid w:val="00BB3330"/>
    <w:rsid w:val="00BB47D7"/>
    <w:rsid w:val="00BB4A62"/>
    <w:rsid w:val="00BC01C1"/>
    <w:rsid w:val="00BC45A1"/>
    <w:rsid w:val="00BC5A34"/>
    <w:rsid w:val="00BD17F5"/>
    <w:rsid w:val="00BD3D92"/>
    <w:rsid w:val="00BD6E05"/>
    <w:rsid w:val="00BE54D0"/>
    <w:rsid w:val="00BF15BD"/>
    <w:rsid w:val="00BF5B25"/>
    <w:rsid w:val="00BF6B6C"/>
    <w:rsid w:val="00BF7251"/>
    <w:rsid w:val="00BF7F28"/>
    <w:rsid w:val="00C009F3"/>
    <w:rsid w:val="00C01909"/>
    <w:rsid w:val="00C05787"/>
    <w:rsid w:val="00C11871"/>
    <w:rsid w:val="00C12BA5"/>
    <w:rsid w:val="00C13059"/>
    <w:rsid w:val="00C156D4"/>
    <w:rsid w:val="00C167A3"/>
    <w:rsid w:val="00C2181C"/>
    <w:rsid w:val="00C24E0D"/>
    <w:rsid w:val="00C2657D"/>
    <w:rsid w:val="00C26A87"/>
    <w:rsid w:val="00C30553"/>
    <w:rsid w:val="00C367EE"/>
    <w:rsid w:val="00C3745D"/>
    <w:rsid w:val="00C416E1"/>
    <w:rsid w:val="00C47BF8"/>
    <w:rsid w:val="00C51B1C"/>
    <w:rsid w:val="00C53DCE"/>
    <w:rsid w:val="00C57CA8"/>
    <w:rsid w:val="00C64BCE"/>
    <w:rsid w:val="00C655F2"/>
    <w:rsid w:val="00C65B4C"/>
    <w:rsid w:val="00C65B61"/>
    <w:rsid w:val="00C70E53"/>
    <w:rsid w:val="00C72979"/>
    <w:rsid w:val="00C76142"/>
    <w:rsid w:val="00C81529"/>
    <w:rsid w:val="00C81BA6"/>
    <w:rsid w:val="00C821BE"/>
    <w:rsid w:val="00C8377C"/>
    <w:rsid w:val="00C84BA3"/>
    <w:rsid w:val="00C877CD"/>
    <w:rsid w:val="00C902E9"/>
    <w:rsid w:val="00C908B7"/>
    <w:rsid w:val="00C91061"/>
    <w:rsid w:val="00C91D81"/>
    <w:rsid w:val="00C92A42"/>
    <w:rsid w:val="00CA1780"/>
    <w:rsid w:val="00CA18F2"/>
    <w:rsid w:val="00CA3B50"/>
    <w:rsid w:val="00CA4871"/>
    <w:rsid w:val="00CA6722"/>
    <w:rsid w:val="00CA6D4E"/>
    <w:rsid w:val="00CA7B4B"/>
    <w:rsid w:val="00CB36A8"/>
    <w:rsid w:val="00CB4FC7"/>
    <w:rsid w:val="00CB6A7D"/>
    <w:rsid w:val="00CB77B5"/>
    <w:rsid w:val="00CC139A"/>
    <w:rsid w:val="00CC1E7A"/>
    <w:rsid w:val="00CC4F64"/>
    <w:rsid w:val="00CD058C"/>
    <w:rsid w:val="00CD1531"/>
    <w:rsid w:val="00CD3B98"/>
    <w:rsid w:val="00CD4216"/>
    <w:rsid w:val="00CD518C"/>
    <w:rsid w:val="00CD733F"/>
    <w:rsid w:val="00CD7C65"/>
    <w:rsid w:val="00CE0942"/>
    <w:rsid w:val="00CE7CA5"/>
    <w:rsid w:val="00CF1D81"/>
    <w:rsid w:val="00CF2DC9"/>
    <w:rsid w:val="00CF7CB6"/>
    <w:rsid w:val="00D06587"/>
    <w:rsid w:val="00D15056"/>
    <w:rsid w:val="00D17CFC"/>
    <w:rsid w:val="00D24D4C"/>
    <w:rsid w:val="00D311AB"/>
    <w:rsid w:val="00D32290"/>
    <w:rsid w:val="00D325A8"/>
    <w:rsid w:val="00D326DC"/>
    <w:rsid w:val="00D37868"/>
    <w:rsid w:val="00D442AD"/>
    <w:rsid w:val="00D46509"/>
    <w:rsid w:val="00D5618A"/>
    <w:rsid w:val="00D5784B"/>
    <w:rsid w:val="00D57DCA"/>
    <w:rsid w:val="00D62A7F"/>
    <w:rsid w:val="00D63EFB"/>
    <w:rsid w:val="00D6577E"/>
    <w:rsid w:val="00D658AF"/>
    <w:rsid w:val="00D70A79"/>
    <w:rsid w:val="00D74E9A"/>
    <w:rsid w:val="00D83DE9"/>
    <w:rsid w:val="00D8450D"/>
    <w:rsid w:val="00D938AA"/>
    <w:rsid w:val="00D9576D"/>
    <w:rsid w:val="00D95AF9"/>
    <w:rsid w:val="00DA03B1"/>
    <w:rsid w:val="00DA09C9"/>
    <w:rsid w:val="00DA1822"/>
    <w:rsid w:val="00DB5E1F"/>
    <w:rsid w:val="00DC19D8"/>
    <w:rsid w:val="00DC2613"/>
    <w:rsid w:val="00DC4512"/>
    <w:rsid w:val="00DD3691"/>
    <w:rsid w:val="00DD4B55"/>
    <w:rsid w:val="00DE1E90"/>
    <w:rsid w:val="00DE24E6"/>
    <w:rsid w:val="00DE3244"/>
    <w:rsid w:val="00DE5C8A"/>
    <w:rsid w:val="00DF07AD"/>
    <w:rsid w:val="00DF15CA"/>
    <w:rsid w:val="00DF3364"/>
    <w:rsid w:val="00E023D4"/>
    <w:rsid w:val="00E025A2"/>
    <w:rsid w:val="00E055BB"/>
    <w:rsid w:val="00E07950"/>
    <w:rsid w:val="00E11988"/>
    <w:rsid w:val="00E15DA9"/>
    <w:rsid w:val="00E2095D"/>
    <w:rsid w:val="00E23534"/>
    <w:rsid w:val="00E30414"/>
    <w:rsid w:val="00E33AF7"/>
    <w:rsid w:val="00E363BA"/>
    <w:rsid w:val="00E40769"/>
    <w:rsid w:val="00E42E8B"/>
    <w:rsid w:val="00E50341"/>
    <w:rsid w:val="00E60F12"/>
    <w:rsid w:val="00E61B92"/>
    <w:rsid w:val="00E652FB"/>
    <w:rsid w:val="00E66C20"/>
    <w:rsid w:val="00E71C46"/>
    <w:rsid w:val="00E731B7"/>
    <w:rsid w:val="00E75ED2"/>
    <w:rsid w:val="00E80130"/>
    <w:rsid w:val="00E8280C"/>
    <w:rsid w:val="00E83E4C"/>
    <w:rsid w:val="00E91933"/>
    <w:rsid w:val="00E92A81"/>
    <w:rsid w:val="00E969B1"/>
    <w:rsid w:val="00EA636E"/>
    <w:rsid w:val="00EB2984"/>
    <w:rsid w:val="00EB52A5"/>
    <w:rsid w:val="00EB6552"/>
    <w:rsid w:val="00EB74BB"/>
    <w:rsid w:val="00EC18E6"/>
    <w:rsid w:val="00EC1984"/>
    <w:rsid w:val="00EC234C"/>
    <w:rsid w:val="00ED3529"/>
    <w:rsid w:val="00ED4D17"/>
    <w:rsid w:val="00ED4E1B"/>
    <w:rsid w:val="00EE6CD3"/>
    <w:rsid w:val="00EF177B"/>
    <w:rsid w:val="00EF20D7"/>
    <w:rsid w:val="00EF3419"/>
    <w:rsid w:val="00F0119C"/>
    <w:rsid w:val="00F02BDB"/>
    <w:rsid w:val="00F0441B"/>
    <w:rsid w:val="00F07623"/>
    <w:rsid w:val="00F07D0B"/>
    <w:rsid w:val="00F2073E"/>
    <w:rsid w:val="00F3136B"/>
    <w:rsid w:val="00F314F1"/>
    <w:rsid w:val="00F327EA"/>
    <w:rsid w:val="00F33641"/>
    <w:rsid w:val="00F42842"/>
    <w:rsid w:val="00F43EE0"/>
    <w:rsid w:val="00F46E40"/>
    <w:rsid w:val="00F4760A"/>
    <w:rsid w:val="00F529FE"/>
    <w:rsid w:val="00F52B8E"/>
    <w:rsid w:val="00F53CFD"/>
    <w:rsid w:val="00F54AF5"/>
    <w:rsid w:val="00F557E3"/>
    <w:rsid w:val="00F618B6"/>
    <w:rsid w:val="00F61E78"/>
    <w:rsid w:val="00F635C5"/>
    <w:rsid w:val="00F736E3"/>
    <w:rsid w:val="00F76743"/>
    <w:rsid w:val="00F767E8"/>
    <w:rsid w:val="00F82AAF"/>
    <w:rsid w:val="00F83089"/>
    <w:rsid w:val="00F83D65"/>
    <w:rsid w:val="00F86A3F"/>
    <w:rsid w:val="00F91297"/>
    <w:rsid w:val="00F9133B"/>
    <w:rsid w:val="00F97730"/>
    <w:rsid w:val="00FB32A4"/>
    <w:rsid w:val="00FB594D"/>
    <w:rsid w:val="00FB6A4F"/>
    <w:rsid w:val="00FB6F19"/>
    <w:rsid w:val="00FC49BB"/>
    <w:rsid w:val="00FD0CEE"/>
    <w:rsid w:val="00FD2BB3"/>
    <w:rsid w:val="00FD616B"/>
    <w:rsid w:val="00FE262F"/>
    <w:rsid w:val="00FE367F"/>
    <w:rsid w:val="00FE4BB4"/>
    <w:rsid w:val="00FF29DC"/>
    <w:rsid w:val="00FF3A9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B0B49F"/>
  <w15:docId w15:val="{92D94638-CB47-4FB4-A5F8-61F86D8A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before="120" w:after="120" w:line="440" w:lineRule="atLeast"/>
        <w:ind w:left="431" w:hanging="431"/>
      </w:pPr>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C08A9"/>
    <w:rPr>
      <w:rFonts w:ascii="Cambria" w:hAnsi="Cambria"/>
      <w:lang w:eastAsia="en-US"/>
    </w:rPr>
  </w:style>
  <w:style w:type="paragraph" w:styleId="Heading1">
    <w:name w:val="heading 1"/>
    <w:next w:val="DHHSbody"/>
    <w:link w:val="Heading1Char"/>
    <w:uiPriority w:val="1"/>
    <w:qFormat/>
    <w:rsid w:val="00B12DCE"/>
    <w:pPr>
      <w:keepNext/>
      <w:keepLines/>
      <w:spacing w:before="520" w:after="440"/>
      <w:outlineLvl w:val="0"/>
    </w:pPr>
    <w:rPr>
      <w:rFonts w:ascii="Arial" w:hAnsi="Arial"/>
      <w:bCs/>
      <w:color w:val="004C97"/>
      <w:sz w:val="44"/>
      <w:szCs w:val="44"/>
      <w:lang w:eastAsia="en-US"/>
    </w:rPr>
  </w:style>
  <w:style w:type="paragraph" w:styleId="Heading2">
    <w:name w:val="heading 2"/>
    <w:next w:val="DHHSbody"/>
    <w:link w:val="Heading2Char"/>
    <w:uiPriority w:val="1"/>
    <w:qFormat/>
    <w:rsid w:val="00B12DCE"/>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FB594D"/>
    <w:pPr>
      <w:keepNext/>
      <w:keepLines/>
      <w:spacing w:before="28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785DB8"/>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5DB8"/>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5DB8"/>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785DB8"/>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2DCE"/>
    <w:rPr>
      <w:rFonts w:ascii="Arial" w:hAnsi="Arial"/>
      <w:bCs/>
      <w:color w:val="004C97"/>
      <w:sz w:val="44"/>
      <w:szCs w:val="44"/>
      <w:lang w:eastAsia="en-US"/>
    </w:rPr>
  </w:style>
  <w:style w:type="character" w:customStyle="1" w:styleId="Heading2Char">
    <w:name w:val="Heading 2 Char"/>
    <w:link w:val="Heading2"/>
    <w:uiPriority w:val="1"/>
    <w:rsid w:val="00B12DCE"/>
    <w:rPr>
      <w:rFonts w:ascii="Arial" w:hAnsi="Arial"/>
      <w:b/>
      <w:color w:val="004C9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line="380" w:lineRule="atLeast"/>
    </w:pPr>
    <w:rPr>
      <w:rFonts w:ascii="Arial" w:hAnsi="Arial"/>
      <w:color w:val="000000"/>
      <w:sz w:val="30"/>
      <w:szCs w:val="30"/>
    </w:rPr>
  </w:style>
  <w:style w:type="character" w:styleId="FootnoteReference">
    <w:name w:val="footnote reference"/>
    <w:rsid w:val="00D869F2"/>
    <w:rPr>
      <w:vertAlign w:val="superscript"/>
    </w:rPr>
  </w:style>
  <w:style w:type="paragraph" w:customStyle="1" w:styleId="DHHSreportmaintitle">
    <w:name w:val="DHHS report main title"/>
    <w:uiPriority w:val="4"/>
    <w:rsid w:val="00141A3F"/>
    <w:pPr>
      <w:keepLines/>
      <w:spacing w:after="240" w:line="580" w:lineRule="atLeast"/>
    </w:pPr>
    <w:rPr>
      <w:rFonts w:ascii="Arial" w:hAnsi="Arial"/>
      <w:color w:val="004C97"/>
      <w:sz w:val="50"/>
      <w:szCs w:val="24"/>
      <w:lang w:eastAsia="en-US"/>
    </w:rPr>
  </w:style>
  <w:style w:type="paragraph" w:styleId="FootnoteText">
    <w:name w:val="footnote text"/>
    <w:basedOn w:val="Normal"/>
    <w:link w:val="FootnoteTextChar"/>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DHHSbody">
    <w:name w:val="DHHS body"/>
    <w:link w:val="DHHSbodyChar"/>
    <w:qFormat/>
    <w:rsid w:val="00E30414"/>
    <w:pPr>
      <w:spacing w:line="270" w:lineRule="atLeast"/>
    </w:pPr>
    <w:rPr>
      <w:rFonts w:ascii="Arial" w:eastAsia="Times" w:hAnsi="Arial"/>
      <w:lang w:eastAsia="en-US"/>
    </w:rPr>
  </w:style>
  <w:style w:type="paragraph" w:customStyle="1" w:styleId="DHHSbullet1">
    <w:name w:val="DHHS bullet 1"/>
    <w:basedOn w:val="DHHSbody"/>
    <w:qFormat/>
    <w:rsid w:val="007F5858"/>
    <w:pPr>
      <w:numPr>
        <w:numId w:val="1"/>
      </w:numPr>
      <w:spacing w:after="40"/>
    </w:pPr>
  </w:style>
  <w:style w:type="paragraph" w:customStyle="1" w:styleId="DHHSnumberloweralpha">
    <w:name w:val="DHHS number lower alpha"/>
    <w:basedOn w:val="DHHSbody"/>
    <w:uiPriority w:val="3"/>
    <w:rsid w:val="008669BE"/>
    <w:pPr>
      <w:numPr>
        <w:numId w:val="9"/>
      </w:numPr>
    </w:pPr>
  </w:style>
  <w:style w:type="paragraph" w:customStyle="1" w:styleId="DHHSnumberloweralphaindent">
    <w:name w:val="DHHS number lower alpha indent"/>
    <w:basedOn w:val="DHHSbody"/>
    <w:uiPriority w:val="3"/>
    <w:rsid w:val="008669BE"/>
    <w:pPr>
      <w:numPr>
        <w:ilvl w:val="1"/>
        <w:numId w:val="9"/>
      </w:numPr>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7F5858"/>
    <w:pPr>
      <w:numPr>
        <w:ilvl w:val="1"/>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8669BE"/>
    <w:pPr>
      <w:numPr>
        <w:numId w:val="3"/>
      </w:numPr>
    </w:pPr>
  </w:style>
  <w:style w:type="paragraph" w:customStyle="1" w:styleId="DHHStablecolhead">
    <w:name w:val="DHHS table col head"/>
    <w:uiPriority w:val="3"/>
    <w:qFormat/>
    <w:rsid w:val="00B12DCE"/>
    <w:pPr>
      <w:spacing w:before="80" w:after="60"/>
    </w:pPr>
    <w:rPr>
      <w:rFonts w:ascii="Arial" w:hAnsi="Arial"/>
      <w:b/>
      <w:color w:val="004C9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report">
    <w:name w:val="DHHS TOC heading report"/>
    <w:basedOn w:val="Heading1"/>
    <w:link w:val="DHHSTOCheadingreportChar"/>
    <w:uiPriority w:val="5"/>
    <w:rsid w:val="00141A3F"/>
    <w:pPr>
      <w:spacing w:before="0"/>
      <w:outlineLvl w:val="9"/>
    </w:pPr>
  </w:style>
  <w:style w:type="character" w:customStyle="1" w:styleId="DHHSTOCheadingreportChar">
    <w:name w:val="DHHS TOC heading report Char"/>
    <w:link w:val="DHHSTOCheadingreport"/>
    <w:uiPriority w:val="5"/>
    <w:rsid w:val="00141A3F"/>
    <w:rPr>
      <w:rFonts w:ascii="Arial" w:hAnsi="Arial"/>
      <w:bCs/>
      <w:color w:val="004C9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7F5858"/>
    <w:pPr>
      <w:numPr>
        <w:numId w:val="1"/>
      </w:numPr>
    </w:pPr>
  </w:style>
  <w:style w:type="paragraph" w:customStyle="1" w:styleId="DHHSnumberlowerroman">
    <w:name w:val="DHHS number lower roman"/>
    <w:basedOn w:val="DHHSbody"/>
    <w:uiPriority w:val="3"/>
    <w:rsid w:val="008669BE"/>
    <w:pPr>
      <w:numPr>
        <w:numId w:val="11"/>
      </w:numPr>
    </w:pPr>
  </w:style>
  <w:style w:type="paragraph" w:customStyle="1" w:styleId="DHHSnumberlowerromanindent">
    <w:name w:val="DHHS number lower roman indent"/>
    <w:basedOn w:val="DHHSbody"/>
    <w:uiPriority w:val="3"/>
    <w:rsid w:val="008669BE"/>
    <w:pPr>
      <w:numPr>
        <w:ilvl w:val="1"/>
        <w:numId w:val="11"/>
      </w:numPr>
    </w:pPr>
  </w:style>
  <w:style w:type="paragraph" w:customStyle="1" w:styleId="DHHSnumberdigitindent">
    <w:name w:val="DHHS number digit indent"/>
    <w:basedOn w:val="DHHSnumberloweralphaindent"/>
    <w:uiPriority w:val="3"/>
    <w:rsid w:val="008669BE"/>
    <w:pPr>
      <w:numPr>
        <w:numId w:val="8"/>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HSbodyafterbullets">
    <w:name w:val="DHHS body after bullets"/>
    <w:basedOn w:val="DHHSbody"/>
    <w:uiPriority w:val="11"/>
    <w:rsid w:val="008669BE"/>
  </w:style>
  <w:style w:type="paragraph" w:customStyle="1" w:styleId="DHHSbulletafternumbers1">
    <w:name w:val="DHHS bullet after numbers 1"/>
    <w:basedOn w:val="DHHSbody"/>
    <w:uiPriority w:val="4"/>
    <w:rsid w:val="008669BE"/>
    <w:pPr>
      <w:numPr>
        <w:ilvl w:val="2"/>
        <w:numId w:val="8"/>
      </w:numPr>
    </w:pPr>
  </w:style>
  <w:style w:type="paragraph" w:customStyle="1" w:styleId="DHHSbulletafternumbers2">
    <w:name w:val="DHHS bullet after numbers 2"/>
    <w:basedOn w:val="DHHSbody"/>
    <w:rsid w:val="008669BE"/>
    <w:pPr>
      <w:numPr>
        <w:ilvl w:val="3"/>
        <w:numId w:val="8"/>
      </w:numPr>
    </w:pPr>
  </w:style>
  <w:style w:type="paragraph" w:customStyle="1" w:styleId="DHHSquotebullet1">
    <w:name w:val="DHHS quote bullet 1"/>
    <w:basedOn w:val="DHHSquote"/>
    <w:rsid w:val="008669BE"/>
    <w:pPr>
      <w:numPr>
        <w:numId w:val="10"/>
      </w:numPr>
    </w:pPr>
  </w:style>
  <w:style w:type="paragraph" w:customStyle="1" w:styleId="DHHSquotebullet2">
    <w:name w:val="DHHS quote bullet 2"/>
    <w:basedOn w:val="DHHSquote"/>
    <w:rsid w:val="008669BE"/>
    <w:pPr>
      <w:numPr>
        <w:ilvl w:val="1"/>
        <w:numId w:val="10"/>
      </w:numPr>
    </w:pPr>
  </w:style>
  <w:style w:type="paragraph" w:customStyle="1" w:styleId="DHHStablebullet1">
    <w:name w:val="DHHS table bullet 1"/>
    <w:basedOn w:val="DHHStabletext"/>
    <w:uiPriority w:val="3"/>
    <w:qFormat/>
    <w:rsid w:val="008669BE"/>
    <w:pPr>
      <w:numPr>
        <w:numId w:val="12"/>
      </w:numPr>
    </w:pPr>
  </w:style>
  <w:style w:type="paragraph" w:customStyle="1" w:styleId="DHHStablebullet2">
    <w:name w:val="DHHS table bullet 2"/>
    <w:basedOn w:val="DHHStabletext"/>
    <w:uiPriority w:val="11"/>
    <w:rsid w:val="008669BE"/>
    <w:pPr>
      <w:numPr>
        <w:ilvl w:val="1"/>
        <w:numId w:val="12"/>
      </w:numPr>
    </w:pPr>
  </w:style>
  <w:style w:type="numbering" w:customStyle="1" w:styleId="ZZNumbersdigit">
    <w:name w:val="ZZ Numbers digit"/>
    <w:rsid w:val="008669BE"/>
    <w:pPr>
      <w:numPr>
        <w:numId w:val="2"/>
      </w:numPr>
    </w:pPr>
  </w:style>
  <w:style w:type="numbering" w:customStyle="1" w:styleId="ZZNumbersloweralpha">
    <w:name w:val="ZZ Numbers lower alpha"/>
    <w:basedOn w:val="NoList"/>
    <w:rsid w:val="008669BE"/>
    <w:pPr>
      <w:numPr>
        <w:numId w:val="4"/>
      </w:numPr>
    </w:pPr>
  </w:style>
  <w:style w:type="numbering" w:customStyle="1" w:styleId="ZZQuotebullets">
    <w:name w:val="ZZ Quote bullets"/>
    <w:basedOn w:val="ZZNumbersdigit"/>
    <w:rsid w:val="008669BE"/>
    <w:pPr>
      <w:numPr>
        <w:numId w:val="6"/>
      </w:numPr>
    </w:pPr>
  </w:style>
  <w:style w:type="numbering" w:customStyle="1" w:styleId="ZZNumberslowerroman">
    <w:name w:val="ZZ Numbers lower roman"/>
    <w:basedOn w:val="ZZQuotebullets"/>
    <w:rsid w:val="008669BE"/>
    <w:pPr>
      <w:numPr>
        <w:numId w:val="5"/>
      </w:numPr>
    </w:pPr>
  </w:style>
  <w:style w:type="numbering" w:customStyle="1" w:styleId="ZZTablebullets">
    <w:name w:val="ZZ Table bullets"/>
    <w:basedOn w:val="NoList"/>
    <w:rsid w:val="008669BE"/>
    <w:pPr>
      <w:numPr>
        <w:numId w:val="7"/>
      </w:numPr>
    </w:pPr>
  </w:style>
  <w:style w:type="character" w:customStyle="1" w:styleId="Heading6Char">
    <w:name w:val="Heading 6 Char"/>
    <w:basedOn w:val="DefaultParagraphFont"/>
    <w:link w:val="Heading6"/>
    <w:uiPriority w:val="9"/>
    <w:semiHidden/>
    <w:rsid w:val="00785DB8"/>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785DB8"/>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785DB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785DB8"/>
    <w:rPr>
      <w:rFonts w:asciiTheme="majorHAnsi" w:eastAsiaTheme="majorEastAsia" w:hAnsiTheme="majorHAnsi" w:cstheme="majorBidi"/>
      <w:i/>
      <w:iCs/>
      <w:color w:val="404040" w:themeColor="text1" w:themeTint="BF"/>
      <w:lang w:eastAsia="en-US"/>
    </w:rPr>
  </w:style>
  <w:style w:type="paragraph" w:styleId="BodyText">
    <w:name w:val="Body Text"/>
    <w:aliases w:val="Left:  0.5 cm"/>
    <w:basedOn w:val="Normal"/>
    <w:link w:val="BodyTextChar"/>
    <w:rsid w:val="00785DB8"/>
    <w:pPr>
      <w:spacing w:after="240"/>
      <w:jc w:val="both"/>
    </w:pPr>
    <w:rPr>
      <w:rFonts w:ascii="Verdana" w:hAnsi="Verdana"/>
    </w:rPr>
  </w:style>
  <w:style w:type="character" w:customStyle="1" w:styleId="BodyTextChar">
    <w:name w:val="Body Text Char"/>
    <w:aliases w:val="Left:  0.5 cm Char"/>
    <w:basedOn w:val="DefaultParagraphFont"/>
    <w:link w:val="BodyText"/>
    <w:rsid w:val="00785DB8"/>
    <w:rPr>
      <w:rFonts w:ascii="Verdana" w:hAnsi="Verdana"/>
      <w:lang w:eastAsia="en-US"/>
    </w:rPr>
  </w:style>
  <w:style w:type="character" w:styleId="CommentReference">
    <w:name w:val="annotation reference"/>
    <w:semiHidden/>
    <w:rsid w:val="00785DB8"/>
    <w:rPr>
      <w:rFonts w:ascii="Verdana" w:hAnsi="Verdana"/>
      <w:sz w:val="16"/>
      <w:szCs w:val="16"/>
    </w:rPr>
  </w:style>
  <w:style w:type="paragraph" w:styleId="CommentText">
    <w:name w:val="annotation text"/>
    <w:basedOn w:val="Normal"/>
    <w:link w:val="CommentTextChar"/>
    <w:uiPriority w:val="99"/>
    <w:semiHidden/>
    <w:unhideWhenUsed/>
    <w:rsid w:val="00785DB8"/>
  </w:style>
  <w:style w:type="character" w:customStyle="1" w:styleId="CommentTextChar">
    <w:name w:val="Comment Text Char"/>
    <w:basedOn w:val="DefaultParagraphFont"/>
    <w:link w:val="CommentText"/>
    <w:uiPriority w:val="99"/>
    <w:semiHidden/>
    <w:rsid w:val="00785DB8"/>
    <w:rPr>
      <w:rFonts w:ascii="Cambria" w:hAnsi="Cambria"/>
      <w:lang w:eastAsia="en-US"/>
    </w:rPr>
  </w:style>
  <w:style w:type="paragraph" w:styleId="BalloonText">
    <w:name w:val="Balloon Text"/>
    <w:basedOn w:val="Normal"/>
    <w:link w:val="BalloonTextChar"/>
    <w:uiPriority w:val="99"/>
    <w:semiHidden/>
    <w:unhideWhenUsed/>
    <w:rsid w:val="00785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DB8"/>
    <w:rPr>
      <w:rFonts w:ascii="Segoe UI" w:hAnsi="Segoe UI" w:cs="Segoe UI"/>
      <w:sz w:val="18"/>
      <w:szCs w:val="18"/>
      <w:lang w:eastAsia="en-US"/>
    </w:rPr>
  </w:style>
  <w:style w:type="paragraph" w:customStyle="1" w:styleId="DHHSbullet1lastline">
    <w:name w:val="DHHS bullet 1 last line"/>
    <w:basedOn w:val="DHHSbullet1"/>
    <w:qFormat/>
    <w:rsid w:val="00785DB8"/>
    <w:pPr>
      <w:numPr>
        <w:numId w:val="0"/>
      </w:numPr>
      <w:spacing w:after="120" w:line="240" w:lineRule="atLeast"/>
      <w:ind w:left="284" w:hanging="284"/>
      <w:jc w:val="both"/>
    </w:pPr>
  </w:style>
  <w:style w:type="paragraph" w:customStyle="1" w:styleId="DHHSbullet2lastline">
    <w:name w:val="DHHS bullet 2 last line"/>
    <w:basedOn w:val="DHHSbullet2"/>
    <w:uiPriority w:val="2"/>
    <w:qFormat/>
    <w:rsid w:val="00785DB8"/>
    <w:pPr>
      <w:numPr>
        <w:ilvl w:val="0"/>
        <w:numId w:val="0"/>
      </w:numPr>
      <w:spacing w:after="120" w:line="240" w:lineRule="atLeast"/>
      <w:ind w:left="567" w:hanging="283"/>
      <w:jc w:val="both"/>
    </w:pPr>
  </w:style>
  <w:style w:type="paragraph" w:customStyle="1" w:styleId="DHHStablebullet">
    <w:name w:val="DHHS table bullet"/>
    <w:basedOn w:val="DHHStabletext"/>
    <w:uiPriority w:val="3"/>
    <w:qFormat/>
    <w:rsid w:val="00785DB8"/>
    <w:pPr>
      <w:ind w:left="227" w:hanging="227"/>
    </w:pPr>
  </w:style>
  <w:style w:type="paragraph" w:customStyle="1" w:styleId="DHHSbulletindent">
    <w:name w:val="DHHS bullet indent"/>
    <w:basedOn w:val="DHHSbody"/>
    <w:uiPriority w:val="4"/>
    <w:rsid w:val="00785DB8"/>
    <w:pPr>
      <w:spacing w:after="40" w:line="240" w:lineRule="atLeast"/>
      <w:ind w:left="680" w:hanging="283"/>
      <w:jc w:val="both"/>
    </w:pPr>
  </w:style>
  <w:style w:type="paragraph" w:customStyle="1" w:styleId="DHHSbulletindentlastline">
    <w:name w:val="DHHS bullet indent last line"/>
    <w:basedOn w:val="DHHSbody"/>
    <w:uiPriority w:val="4"/>
    <w:rsid w:val="00785DB8"/>
    <w:pPr>
      <w:spacing w:line="240" w:lineRule="atLeast"/>
      <w:ind w:left="680" w:hanging="283"/>
      <w:jc w:val="both"/>
    </w:pPr>
  </w:style>
  <w:style w:type="character" w:customStyle="1" w:styleId="FootnoteTextChar">
    <w:name w:val="Footnote Text Char"/>
    <w:link w:val="FootnoteText"/>
    <w:rsid w:val="00785DB8"/>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547139"/>
    <w:rPr>
      <w:b/>
      <w:bCs/>
    </w:rPr>
  </w:style>
  <w:style w:type="character" w:customStyle="1" w:styleId="CommentSubjectChar">
    <w:name w:val="Comment Subject Char"/>
    <w:basedOn w:val="CommentTextChar"/>
    <w:link w:val="CommentSubject"/>
    <w:uiPriority w:val="99"/>
    <w:semiHidden/>
    <w:rsid w:val="00547139"/>
    <w:rPr>
      <w:rFonts w:ascii="Cambria" w:hAnsi="Cambria"/>
      <w:b/>
      <w:bCs/>
      <w:lang w:eastAsia="en-US"/>
    </w:rPr>
  </w:style>
  <w:style w:type="paragraph" w:styleId="ListParagraph">
    <w:name w:val="List Paragraph"/>
    <w:basedOn w:val="Normal"/>
    <w:uiPriority w:val="34"/>
    <w:qFormat/>
    <w:rsid w:val="004247EC"/>
    <w:pPr>
      <w:ind w:left="720"/>
      <w:contextualSpacing/>
    </w:pPr>
  </w:style>
  <w:style w:type="paragraph" w:customStyle="1" w:styleId="Bodybullet">
    <w:name w:val="Body bullet"/>
    <w:basedOn w:val="BodyText"/>
    <w:rsid w:val="00596E70"/>
    <w:pPr>
      <w:numPr>
        <w:ilvl w:val="1"/>
        <w:numId w:val="33"/>
      </w:numPr>
      <w:spacing w:after="0"/>
    </w:pPr>
  </w:style>
  <w:style w:type="paragraph" w:customStyle="1" w:styleId="Style1">
    <w:name w:val="Style1"/>
    <w:basedOn w:val="Heading1"/>
    <w:rsid w:val="00596E70"/>
    <w:pPr>
      <w:keepLines w:val="0"/>
      <w:numPr>
        <w:numId w:val="32"/>
      </w:numPr>
      <w:spacing w:before="240" w:after="60" w:line="240" w:lineRule="auto"/>
    </w:pPr>
    <w:rPr>
      <w:rFonts w:ascii="Verdana" w:hAnsi="Verdana" w:cs="Arial"/>
      <w:b/>
      <w:color w:val="auto"/>
      <w:kern w:val="32"/>
      <w:sz w:val="20"/>
      <w:szCs w:val="20"/>
      <w:lang w:eastAsia="en-AU"/>
    </w:rPr>
  </w:style>
  <w:style w:type="paragraph" w:customStyle="1" w:styleId="Style3">
    <w:name w:val="Style 3"/>
    <w:basedOn w:val="Style1"/>
    <w:rsid w:val="00596E70"/>
    <w:pPr>
      <w:numPr>
        <w:ilvl w:val="1"/>
      </w:numPr>
      <w:tabs>
        <w:tab w:val="left" w:pos="907"/>
      </w:tabs>
      <w:spacing w:before="120"/>
      <w:jc w:val="both"/>
    </w:pPr>
  </w:style>
  <w:style w:type="paragraph" w:customStyle="1" w:styleId="Default">
    <w:name w:val="Default"/>
    <w:rsid w:val="00987478"/>
    <w:pPr>
      <w:widowControl w:val="0"/>
      <w:autoSpaceDE w:val="0"/>
      <w:autoSpaceDN w:val="0"/>
      <w:adjustRightInd w:val="0"/>
    </w:pPr>
    <w:rPr>
      <w:rFonts w:ascii="Verdana" w:hAnsi="Verdana" w:cs="Verdana"/>
      <w:color w:val="000000"/>
      <w:sz w:val="24"/>
      <w:szCs w:val="24"/>
    </w:rPr>
  </w:style>
  <w:style w:type="character" w:customStyle="1" w:styleId="DHHSbodyChar">
    <w:name w:val="DHHS body Char"/>
    <w:link w:val="DHHSbody"/>
    <w:rsid w:val="00107134"/>
    <w:rPr>
      <w:rFonts w:ascii="Arial" w:eastAsia="Times" w:hAnsi="Arial"/>
      <w:lang w:eastAsia="en-US"/>
    </w:rPr>
  </w:style>
  <w:style w:type="character" w:styleId="UnresolvedMention">
    <w:name w:val="Unresolved Mention"/>
    <w:basedOn w:val="DefaultParagraphFont"/>
    <w:uiPriority w:val="99"/>
    <w:semiHidden/>
    <w:unhideWhenUsed/>
    <w:rsid w:val="00172239"/>
    <w:rPr>
      <w:color w:val="605E5C"/>
      <w:shd w:val="clear" w:color="auto" w:fill="E1DFDD"/>
    </w:rPr>
  </w:style>
  <w:style w:type="paragraph" w:styleId="Revision">
    <w:name w:val="Revision"/>
    <w:hidden/>
    <w:uiPriority w:val="71"/>
    <w:rsid w:val="007A4DAB"/>
    <w:rPr>
      <w:rFonts w:ascii="Cambria" w:hAnsi="Cambria"/>
      <w:lang w:eastAsia="en-US"/>
    </w:rPr>
  </w:style>
  <w:style w:type="character" w:customStyle="1" w:styleId="FooterChar">
    <w:name w:val="Footer Char"/>
    <w:basedOn w:val="DefaultParagraphFont"/>
    <w:link w:val="Footer"/>
    <w:uiPriority w:val="99"/>
    <w:rsid w:val="002A2E1F"/>
    <w:rPr>
      <w:rFonts w:ascii="Arial" w:hAnsi="Arial" w:cs="Arial"/>
      <w:sz w:val="18"/>
      <w:szCs w:val="18"/>
      <w:lang w:eastAsia="en-US"/>
    </w:rPr>
  </w:style>
  <w:style w:type="paragraph" w:styleId="NormalWeb">
    <w:name w:val="Normal (Web)"/>
    <w:basedOn w:val="Normal"/>
    <w:uiPriority w:val="99"/>
    <w:semiHidden/>
    <w:unhideWhenUsed/>
    <w:rsid w:val="00EF177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21541">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668898897">
      <w:bodyDiv w:val="1"/>
      <w:marLeft w:val="0"/>
      <w:marRight w:val="0"/>
      <w:marTop w:val="0"/>
      <w:marBottom w:val="0"/>
      <w:divBdr>
        <w:top w:val="none" w:sz="0" w:space="0" w:color="auto"/>
        <w:left w:val="none" w:sz="0" w:space="0" w:color="auto"/>
        <w:bottom w:val="none" w:sz="0" w:space="0" w:color="auto"/>
        <w:right w:val="none" w:sz="0" w:space="0" w:color="auto"/>
      </w:divBdr>
      <w:divsChild>
        <w:div w:id="36244116">
          <w:marLeft w:val="0"/>
          <w:marRight w:val="0"/>
          <w:marTop w:val="0"/>
          <w:marBottom w:val="0"/>
          <w:divBdr>
            <w:top w:val="none" w:sz="0" w:space="0" w:color="auto"/>
            <w:left w:val="none" w:sz="0" w:space="0" w:color="auto"/>
            <w:bottom w:val="none" w:sz="0" w:space="0" w:color="auto"/>
            <w:right w:val="none" w:sz="0" w:space="0" w:color="auto"/>
          </w:divBdr>
          <w:divsChild>
            <w:div w:id="1483962513">
              <w:marLeft w:val="0"/>
              <w:marRight w:val="0"/>
              <w:marTop w:val="0"/>
              <w:marBottom w:val="0"/>
              <w:divBdr>
                <w:top w:val="none" w:sz="0" w:space="0" w:color="auto"/>
                <w:left w:val="none" w:sz="0" w:space="0" w:color="auto"/>
                <w:bottom w:val="none" w:sz="0" w:space="0" w:color="auto"/>
                <w:right w:val="none" w:sz="0" w:space="0" w:color="auto"/>
              </w:divBdr>
              <w:divsChild>
                <w:div w:id="489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9638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nbmrf.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bmrf.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o@nbmrf.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ar0710\AppData\Local\Hewlett-Packard\HP%20TRIM\TEMP\HPTRIM.8712\HHSD%2018%20214778%20(Revision%201)%20%20VC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EB22BE69F5AB4AAF0C3FC112A84725" ma:contentTypeVersion="11" ma:contentTypeDescription="Create a new document." ma:contentTypeScope="" ma:versionID="85dde77083cf86ca4d6d4f8cf470a799">
  <xsd:schema xmlns:xsd="http://www.w3.org/2001/XMLSchema" xmlns:xs="http://www.w3.org/2001/XMLSchema" xmlns:p="http://schemas.microsoft.com/office/2006/metadata/properties" xmlns:ns3="78f77829-4bdb-459e-8c77-963958236efc" xmlns:ns4="7db2a38c-000d-4090-950a-d2be3b6938dd" targetNamespace="http://schemas.microsoft.com/office/2006/metadata/properties" ma:root="true" ma:fieldsID="7ce56be10b7920aa59a9f4ca17aae7a2" ns3:_="" ns4:_="">
    <xsd:import namespace="78f77829-4bdb-459e-8c77-963958236efc"/>
    <xsd:import namespace="7db2a38c-000d-4090-950a-d2be3b6938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77829-4bdb-459e-8c77-963958236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b2a38c-000d-4090-950a-d2be3b693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5388-F81B-4D87-BF2F-D761C1B16977}">
  <ds:schemaRefs>
    <ds:schemaRef ds:uri="http://schemas.microsoft.com/sharepoint/v3/contenttype/forms"/>
  </ds:schemaRefs>
</ds:datastoreItem>
</file>

<file path=customXml/itemProps2.xml><?xml version="1.0" encoding="utf-8"?>
<ds:datastoreItem xmlns:ds="http://schemas.openxmlformats.org/officeDocument/2006/customXml" ds:itemID="{AE6A3AB7-99C7-457C-BB47-A7526C03C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77829-4bdb-459e-8c77-963958236efc"/>
    <ds:schemaRef ds:uri="7db2a38c-000d-4090-950a-d2be3b693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44A5E-4630-490C-8E17-79BB14DE28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8D35A4-F90A-FD42-AACB-A4629D50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C:\Users\cbar0710\AppData\Local\Hewlett-Packard\HP TRIM\TEMP\HPTRIM.8712\HHSD 18 214778 (Revision 1)  VCA report template.DOTX</Template>
  <TotalTime>118</TotalTime>
  <Pages>8</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Victorian Cancer Agency Clinical Research Fellowship Scheme Incorporating the Victoria-USA Cancer Fellowship Exchange Program 2019 Guidelines for Applicants</vt:lpstr>
    </vt:vector>
  </TitlesOfParts>
  <Company>Victoria State Government</Company>
  <LinksUpToDate>false</LinksUpToDate>
  <CharactersWithSpaces>15483</CharactersWithSpaces>
  <SharedDoc>false</SharedDoc>
  <HyperlinkBase/>
  <HLinks>
    <vt:vector size="60" baseType="variant">
      <vt:variant>
        <vt:i4>7864376</vt:i4>
      </vt:variant>
      <vt:variant>
        <vt:i4>51</vt:i4>
      </vt:variant>
      <vt:variant>
        <vt:i4>0</vt:i4>
      </vt:variant>
      <vt:variant>
        <vt:i4>5</vt:i4>
      </vt:variant>
      <vt:variant>
        <vt:lpwstr>https://intranet.dhhs.vic.gov.au/templates-our-visual-style</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Cancer Agency Clinical Research Fellowship Scheme Incorporating the Victoria-USA Cancer Fellowship Exchange Program 2019 Guidelines for Applicants</dc:title>
  <dc:creator>Victorian Cancer Agency</dc:creator>
  <cp:lastModifiedBy>andrewdbrookes@icloud.com</cp:lastModifiedBy>
  <cp:revision>13</cp:revision>
  <cp:lastPrinted>2019-06-24T04:47:00Z</cp:lastPrinted>
  <dcterms:created xsi:type="dcterms:W3CDTF">2019-08-23T06:38:00Z</dcterms:created>
  <dcterms:modified xsi:type="dcterms:W3CDTF">2019-09-03T02:41:00Z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0x0101009FEB22BE69F5AB4AAF0C3FC112A84725</vt:lpwstr>
  </property>
</Properties>
</file>